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0DDDAD" w14:textId="77777777" w:rsidR="009C6CED" w:rsidRPr="00D34D25" w:rsidRDefault="009C6CED" w:rsidP="00E2118C">
      <w:pPr>
        <w:spacing w:after="0" w:line="240" w:lineRule="auto"/>
        <w:jc w:val="center"/>
        <w:rPr>
          <w:rFonts w:ascii="Arial" w:hAnsi="Arial" w:cs="Arial"/>
          <w:b/>
          <w:spacing w:val="20"/>
          <w:sz w:val="24"/>
          <w:szCs w:val="24"/>
          <w:u w:val="single"/>
        </w:rPr>
      </w:pPr>
    </w:p>
    <w:p w14:paraId="7FE0DAE7" w14:textId="2E51D9C5" w:rsidR="00632366" w:rsidRDefault="00D35062" w:rsidP="00E2118C">
      <w:pPr>
        <w:spacing w:after="0" w:line="240" w:lineRule="auto"/>
        <w:jc w:val="center"/>
        <w:rPr>
          <w:rFonts w:ascii="Arial" w:hAnsi="Arial" w:cs="Arial"/>
          <w:b/>
          <w:spacing w:val="20"/>
          <w:sz w:val="24"/>
          <w:szCs w:val="24"/>
          <w:u w:val="single"/>
        </w:rPr>
      </w:pPr>
      <w:r w:rsidRPr="00D34D25">
        <w:rPr>
          <w:rFonts w:ascii="Arial" w:hAnsi="Arial" w:cs="Arial"/>
          <w:b/>
          <w:spacing w:val="20"/>
          <w:sz w:val="24"/>
          <w:szCs w:val="24"/>
          <w:u w:val="single"/>
        </w:rPr>
        <w:t>7</w:t>
      </w:r>
      <w:r w:rsidR="00594F51" w:rsidRPr="00D34D25">
        <w:rPr>
          <w:rFonts w:ascii="Arial" w:hAnsi="Arial" w:cs="Arial"/>
          <w:b/>
          <w:spacing w:val="20"/>
          <w:sz w:val="24"/>
          <w:szCs w:val="24"/>
          <w:u w:val="single"/>
        </w:rPr>
        <w:t xml:space="preserve">ª </w:t>
      </w:r>
      <w:r w:rsidR="009C6CED" w:rsidRPr="00D34D25">
        <w:rPr>
          <w:rFonts w:ascii="Arial" w:hAnsi="Arial" w:cs="Arial"/>
          <w:b/>
          <w:spacing w:val="20"/>
          <w:sz w:val="24"/>
          <w:szCs w:val="24"/>
          <w:u w:val="single"/>
        </w:rPr>
        <w:t>MOSTRA ECOFALANTE DE CINEMA AMBIENTAL</w:t>
      </w:r>
    </w:p>
    <w:p w14:paraId="151C26C5" w14:textId="77777777" w:rsidR="00A74605" w:rsidRPr="00D34D25" w:rsidRDefault="00A74605" w:rsidP="00E2118C">
      <w:pPr>
        <w:spacing w:after="0" w:line="240" w:lineRule="auto"/>
        <w:jc w:val="center"/>
        <w:rPr>
          <w:rFonts w:ascii="Arial" w:hAnsi="Arial" w:cs="Arial"/>
          <w:b/>
          <w:spacing w:val="20"/>
          <w:sz w:val="24"/>
          <w:szCs w:val="24"/>
          <w:u w:val="single"/>
        </w:rPr>
      </w:pPr>
    </w:p>
    <w:p w14:paraId="18412A30" w14:textId="1FB4E8AC" w:rsidR="00AE5E63" w:rsidRPr="00CF28E8" w:rsidRDefault="00D35062" w:rsidP="00E2118C">
      <w:pPr>
        <w:spacing w:after="0" w:line="240" w:lineRule="auto"/>
        <w:jc w:val="center"/>
        <w:rPr>
          <w:rFonts w:ascii="Arial" w:hAnsi="Arial" w:cs="Arial"/>
          <w:b/>
          <w:color w:val="FF0000"/>
          <w:spacing w:val="20"/>
          <w:sz w:val="56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F28E8">
        <w:rPr>
          <w:rFonts w:ascii="Arial" w:hAnsi="Arial" w:cs="Arial"/>
          <w:b/>
          <w:color w:val="FF0000"/>
          <w:spacing w:val="20"/>
          <w:sz w:val="56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RETROSPECTI</w:t>
      </w:r>
      <w:r w:rsidR="00D34D25" w:rsidRPr="00CF28E8">
        <w:rPr>
          <w:rFonts w:ascii="Arial" w:hAnsi="Arial" w:cs="Arial"/>
          <w:b/>
          <w:color w:val="FF0000"/>
          <w:spacing w:val="20"/>
          <w:sz w:val="56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</w:t>
      </w:r>
      <w:r w:rsidRPr="00CF28E8">
        <w:rPr>
          <w:rFonts w:ascii="Arial" w:hAnsi="Arial" w:cs="Arial"/>
          <w:b/>
          <w:color w:val="FF0000"/>
          <w:spacing w:val="20"/>
          <w:sz w:val="56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 </w:t>
      </w:r>
      <w:r w:rsidR="00D34D25" w:rsidRPr="00CF28E8">
        <w:rPr>
          <w:rFonts w:ascii="Arial" w:hAnsi="Arial" w:cs="Arial"/>
          <w:b/>
          <w:color w:val="FF0000"/>
          <w:spacing w:val="20"/>
          <w:sz w:val="56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TRAZ 18 FILMES DO POLÊMICO </w:t>
      </w:r>
      <w:r w:rsidRPr="00CF28E8">
        <w:rPr>
          <w:rFonts w:ascii="Arial" w:hAnsi="Arial" w:cs="Arial"/>
          <w:b/>
          <w:color w:val="FF0000"/>
          <w:spacing w:val="20"/>
          <w:sz w:val="56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DIRETOR WERNER HERZOG</w:t>
      </w:r>
      <w:r w:rsidR="003B5B30" w:rsidRPr="00CF28E8">
        <w:rPr>
          <w:rFonts w:ascii="Arial" w:hAnsi="Arial" w:cs="Arial"/>
          <w:b/>
          <w:color w:val="FF0000"/>
          <w:spacing w:val="20"/>
          <w:sz w:val="56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001AB266" w14:textId="77777777" w:rsidR="00A74605" w:rsidRDefault="00A74605" w:rsidP="00A74605">
      <w:pPr>
        <w:spacing w:after="0" w:line="36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14:paraId="1B3A9214" w14:textId="29B17E45" w:rsidR="00A74605" w:rsidRPr="00EC3B4F" w:rsidRDefault="00A74605" w:rsidP="00A74605">
      <w:pPr>
        <w:spacing w:after="0" w:line="360" w:lineRule="auto"/>
        <w:jc w:val="center"/>
        <w:rPr>
          <w:rFonts w:ascii="Arial" w:hAnsi="Arial" w:cs="Arial"/>
          <w:b/>
          <w:i/>
          <w:sz w:val="20"/>
          <w:szCs w:val="24"/>
        </w:rPr>
      </w:pPr>
      <w:r w:rsidRPr="00EC3B4F">
        <w:rPr>
          <w:rFonts w:ascii="Arial" w:hAnsi="Arial" w:cs="Arial"/>
          <w:b/>
          <w:i/>
          <w:sz w:val="20"/>
          <w:szCs w:val="24"/>
        </w:rPr>
        <w:t xml:space="preserve">* </w:t>
      </w:r>
      <w:r w:rsidR="00CE76DC" w:rsidRPr="00EC3B4F">
        <w:rPr>
          <w:rFonts w:ascii="Arial" w:hAnsi="Arial" w:cs="Arial"/>
          <w:b/>
          <w:i/>
          <w:sz w:val="20"/>
          <w:szCs w:val="24"/>
        </w:rPr>
        <w:t xml:space="preserve">obra do alemão </w:t>
      </w:r>
      <w:r w:rsidRPr="00EC3B4F">
        <w:rPr>
          <w:rFonts w:ascii="Arial" w:hAnsi="Arial" w:cs="Arial"/>
          <w:b/>
          <w:i/>
          <w:sz w:val="20"/>
          <w:szCs w:val="24"/>
        </w:rPr>
        <w:t xml:space="preserve">Werner Herzog </w:t>
      </w:r>
      <w:r w:rsidR="00CE76DC" w:rsidRPr="00EC3B4F">
        <w:rPr>
          <w:rFonts w:ascii="Arial" w:hAnsi="Arial" w:cs="Arial"/>
          <w:b/>
          <w:i/>
          <w:sz w:val="20"/>
          <w:szCs w:val="24"/>
        </w:rPr>
        <w:t>focaliza o embate do homem versos natureza</w:t>
      </w:r>
      <w:r w:rsidRPr="00EC3B4F">
        <w:rPr>
          <w:rFonts w:ascii="Arial" w:hAnsi="Arial" w:cs="Arial"/>
          <w:b/>
          <w:i/>
          <w:sz w:val="20"/>
          <w:szCs w:val="24"/>
        </w:rPr>
        <w:t xml:space="preserve"> </w:t>
      </w:r>
    </w:p>
    <w:p w14:paraId="11FFD1A5" w14:textId="77777777" w:rsidR="00A74605" w:rsidRPr="00EC3B4F" w:rsidRDefault="00A74605" w:rsidP="003B5B30">
      <w:pPr>
        <w:spacing w:after="0" w:line="360" w:lineRule="auto"/>
        <w:jc w:val="center"/>
        <w:rPr>
          <w:rFonts w:ascii="Arial" w:hAnsi="Arial" w:cs="Arial"/>
          <w:b/>
          <w:i/>
          <w:sz w:val="20"/>
          <w:szCs w:val="24"/>
        </w:rPr>
      </w:pPr>
    </w:p>
    <w:p w14:paraId="65FD76B9" w14:textId="36E889EB" w:rsidR="003B5B30" w:rsidRPr="00EC3B4F" w:rsidRDefault="003B5B30" w:rsidP="003B5B30">
      <w:pPr>
        <w:spacing w:after="0" w:line="360" w:lineRule="auto"/>
        <w:jc w:val="center"/>
        <w:rPr>
          <w:rFonts w:ascii="Arial" w:hAnsi="Arial" w:cs="Arial"/>
          <w:b/>
          <w:i/>
          <w:sz w:val="20"/>
          <w:szCs w:val="24"/>
        </w:rPr>
      </w:pPr>
      <w:r w:rsidRPr="00EC3B4F">
        <w:rPr>
          <w:rFonts w:ascii="Arial" w:hAnsi="Arial" w:cs="Arial"/>
          <w:b/>
          <w:i/>
          <w:sz w:val="20"/>
          <w:szCs w:val="24"/>
        </w:rPr>
        <w:t xml:space="preserve">* </w:t>
      </w:r>
      <w:r w:rsidR="009263BA" w:rsidRPr="00EC3B4F">
        <w:rPr>
          <w:rFonts w:ascii="Arial" w:hAnsi="Arial" w:cs="Arial"/>
          <w:b/>
          <w:i/>
          <w:sz w:val="20"/>
          <w:szCs w:val="24"/>
        </w:rPr>
        <w:t xml:space="preserve">com entrada franca, </w:t>
      </w:r>
      <w:r w:rsidR="007902E0" w:rsidRPr="00EC3B4F">
        <w:rPr>
          <w:rFonts w:ascii="Arial" w:hAnsi="Arial" w:cs="Arial"/>
          <w:b/>
          <w:i/>
          <w:sz w:val="20"/>
          <w:szCs w:val="24"/>
        </w:rPr>
        <w:t xml:space="preserve">o mais importante evento audiovisual sul-americano dedicado a temas socioambientais </w:t>
      </w:r>
      <w:r w:rsidRPr="00EC3B4F">
        <w:rPr>
          <w:rFonts w:ascii="Arial" w:hAnsi="Arial" w:cs="Arial"/>
          <w:b/>
          <w:i/>
          <w:sz w:val="20"/>
          <w:szCs w:val="24"/>
        </w:rPr>
        <w:t xml:space="preserve">acontece de </w:t>
      </w:r>
      <w:r w:rsidR="00D35062" w:rsidRPr="00EC3B4F">
        <w:rPr>
          <w:rFonts w:ascii="Arial" w:hAnsi="Arial" w:cs="Arial"/>
          <w:b/>
          <w:i/>
          <w:sz w:val="20"/>
          <w:szCs w:val="24"/>
        </w:rPr>
        <w:t>31/05 a 13/0</w:t>
      </w:r>
      <w:r w:rsidR="00D34D25" w:rsidRPr="00EC3B4F">
        <w:rPr>
          <w:rFonts w:ascii="Arial" w:hAnsi="Arial" w:cs="Arial"/>
          <w:b/>
          <w:i/>
          <w:sz w:val="20"/>
          <w:szCs w:val="24"/>
        </w:rPr>
        <w:t>6</w:t>
      </w:r>
      <w:r w:rsidRPr="00EC3B4F">
        <w:rPr>
          <w:rFonts w:ascii="Arial" w:hAnsi="Arial" w:cs="Arial"/>
          <w:b/>
          <w:i/>
          <w:sz w:val="20"/>
          <w:szCs w:val="24"/>
        </w:rPr>
        <w:t xml:space="preserve"> em </w:t>
      </w:r>
      <w:r w:rsidR="00D35062" w:rsidRPr="00EC3B4F">
        <w:rPr>
          <w:rFonts w:ascii="Arial" w:hAnsi="Arial" w:cs="Arial"/>
          <w:b/>
          <w:i/>
          <w:sz w:val="20"/>
          <w:szCs w:val="24"/>
        </w:rPr>
        <w:t>diversas</w:t>
      </w:r>
      <w:r w:rsidRPr="00EC3B4F">
        <w:rPr>
          <w:rFonts w:ascii="Arial" w:hAnsi="Arial" w:cs="Arial"/>
          <w:b/>
          <w:i/>
          <w:sz w:val="20"/>
          <w:szCs w:val="24"/>
        </w:rPr>
        <w:t xml:space="preserve"> salas de SP</w:t>
      </w:r>
    </w:p>
    <w:p w14:paraId="6B80DC53" w14:textId="77777777" w:rsidR="006D4718" w:rsidRPr="00EC3B4F" w:rsidRDefault="006D4718" w:rsidP="006D4718">
      <w:pPr>
        <w:spacing w:after="0" w:line="360" w:lineRule="auto"/>
        <w:jc w:val="center"/>
        <w:rPr>
          <w:rFonts w:ascii="Arial" w:hAnsi="Arial" w:cs="Arial"/>
          <w:b/>
          <w:i/>
          <w:sz w:val="20"/>
          <w:szCs w:val="24"/>
        </w:rPr>
      </w:pPr>
    </w:p>
    <w:p w14:paraId="0754EED7" w14:textId="41D86FCA" w:rsidR="00327DF3" w:rsidRPr="00EC3B4F" w:rsidRDefault="005420E4" w:rsidP="00327DF3">
      <w:pPr>
        <w:spacing w:after="0" w:line="360" w:lineRule="auto"/>
        <w:jc w:val="center"/>
        <w:rPr>
          <w:rFonts w:ascii="Arial" w:hAnsi="Arial" w:cs="Arial"/>
          <w:b/>
          <w:i/>
          <w:sz w:val="20"/>
          <w:szCs w:val="24"/>
        </w:rPr>
      </w:pPr>
      <w:r w:rsidRPr="00EC3B4F">
        <w:rPr>
          <w:rFonts w:ascii="Arial" w:hAnsi="Arial" w:cs="Arial"/>
          <w:b/>
          <w:i/>
          <w:sz w:val="20"/>
          <w:szCs w:val="24"/>
        </w:rPr>
        <w:t xml:space="preserve">* </w:t>
      </w:r>
      <w:r w:rsidR="00327DF3" w:rsidRPr="00EC3B4F">
        <w:rPr>
          <w:rFonts w:ascii="Arial" w:hAnsi="Arial" w:cs="Arial"/>
          <w:b/>
          <w:i/>
          <w:sz w:val="20"/>
          <w:szCs w:val="24"/>
        </w:rPr>
        <w:t xml:space="preserve">festival celebra </w:t>
      </w:r>
      <w:r w:rsidR="00327DF3" w:rsidRPr="00EC3B4F">
        <w:rPr>
          <w:rFonts w:ascii="Arial" w:hAnsi="Arial" w:cs="Arial"/>
          <w:b/>
          <w:i/>
          <w:sz w:val="20"/>
          <w:szCs w:val="24"/>
          <w:shd w:val="clear" w:color="auto" w:fill="FFFFFF"/>
        </w:rPr>
        <w:t>a Semana Nacional do Meio Ambiente e o Dia Mundial do Meio Ambiente</w:t>
      </w:r>
    </w:p>
    <w:p w14:paraId="5EF1363B" w14:textId="77777777" w:rsidR="00327DF3" w:rsidRPr="00EC3B4F" w:rsidRDefault="00327DF3" w:rsidP="005420E4">
      <w:pPr>
        <w:spacing w:after="0" w:line="360" w:lineRule="auto"/>
        <w:jc w:val="center"/>
        <w:rPr>
          <w:rFonts w:ascii="Arial" w:hAnsi="Arial" w:cs="Arial"/>
          <w:b/>
          <w:i/>
          <w:sz w:val="20"/>
          <w:szCs w:val="24"/>
        </w:rPr>
      </w:pPr>
    </w:p>
    <w:p w14:paraId="391DC17B" w14:textId="77777777" w:rsidR="00327DF3" w:rsidRPr="00EC3B4F" w:rsidRDefault="00327DF3" w:rsidP="00327DF3">
      <w:pPr>
        <w:spacing w:after="0" w:line="360" w:lineRule="auto"/>
        <w:jc w:val="center"/>
        <w:rPr>
          <w:rFonts w:ascii="Arial" w:hAnsi="Arial" w:cs="Arial"/>
          <w:b/>
          <w:i/>
          <w:sz w:val="20"/>
          <w:szCs w:val="24"/>
        </w:rPr>
      </w:pPr>
      <w:r w:rsidRPr="00EC3B4F">
        <w:rPr>
          <w:rFonts w:ascii="Arial" w:hAnsi="Arial" w:cs="Arial"/>
          <w:b/>
          <w:i/>
          <w:sz w:val="20"/>
          <w:szCs w:val="24"/>
        </w:rPr>
        <w:t>* organização é da ONG Ecofalante</w:t>
      </w:r>
    </w:p>
    <w:p w14:paraId="5EAE2C7A" w14:textId="77777777" w:rsidR="006D4718" w:rsidRPr="00EC3B4F" w:rsidRDefault="006D4718" w:rsidP="006D4718">
      <w:pPr>
        <w:spacing w:after="0" w:line="360" w:lineRule="auto"/>
        <w:jc w:val="center"/>
        <w:rPr>
          <w:rFonts w:ascii="Arial" w:hAnsi="Arial" w:cs="Arial"/>
          <w:i/>
          <w:szCs w:val="24"/>
        </w:rPr>
      </w:pPr>
    </w:p>
    <w:p w14:paraId="3C9F9092" w14:textId="09C9A101" w:rsidR="00A2329F" w:rsidRPr="00D34D25" w:rsidRDefault="00270C38" w:rsidP="00D34D2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4D25">
        <w:rPr>
          <w:rFonts w:ascii="Arial" w:hAnsi="Arial" w:cs="Arial"/>
          <w:sz w:val="24"/>
          <w:szCs w:val="24"/>
        </w:rPr>
        <w:t>Um dos nomes mais importantes da história do cinema al</w:t>
      </w:r>
      <w:r w:rsidR="00A2329F" w:rsidRPr="00D34D25">
        <w:rPr>
          <w:rFonts w:ascii="Arial" w:hAnsi="Arial" w:cs="Arial"/>
          <w:sz w:val="24"/>
          <w:szCs w:val="24"/>
        </w:rPr>
        <w:t xml:space="preserve">emão e um dos cineastas mais originais </w:t>
      </w:r>
      <w:r w:rsidR="00D34D25" w:rsidRPr="00D34D25">
        <w:rPr>
          <w:rFonts w:ascii="Arial" w:hAnsi="Arial" w:cs="Arial"/>
          <w:sz w:val="24"/>
          <w:szCs w:val="24"/>
        </w:rPr>
        <w:t xml:space="preserve">e polêmicos </w:t>
      </w:r>
      <w:r w:rsidR="00A2329F" w:rsidRPr="00D34D25">
        <w:rPr>
          <w:rFonts w:ascii="Arial" w:hAnsi="Arial" w:cs="Arial"/>
          <w:sz w:val="24"/>
          <w:szCs w:val="24"/>
        </w:rPr>
        <w:t xml:space="preserve">de todos os tempos, Werner Herzog está no centro da retrospectiva da sétima edição da Mostra Ecofalante de Cinema Ambiental. </w:t>
      </w:r>
    </w:p>
    <w:p w14:paraId="73C119C3" w14:textId="77777777" w:rsidR="00A2329F" w:rsidRPr="00CE76DC" w:rsidRDefault="00A2329F" w:rsidP="00CE76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1DAE1BE" w14:textId="463885E0" w:rsidR="00CE76DC" w:rsidRDefault="00D34D25" w:rsidP="00FA40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E76DC">
        <w:rPr>
          <w:rFonts w:ascii="Arial" w:hAnsi="Arial" w:cs="Arial"/>
          <w:sz w:val="24"/>
          <w:szCs w:val="24"/>
        </w:rPr>
        <w:t xml:space="preserve">Considerado como </w:t>
      </w:r>
      <w:r w:rsidR="00A2329F" w:rsidRPr="00CE76DC">
        <w:rPr>
          <w:rFonts w:ascii="Arial" w:hAnsi="Arial" w:cs="Arial"/>
          <w:sz w:val="24"/>
          <w:szCs w:val="24"/>
        </w:rPr>
        <w:t>o mais importante evento audiovisual sul-americano dedicado a temas socioambientais</w:t>
      </w:r>
      <w:r w:rsidRPr="00CE76DC">
        <w:rPr>
          <w:rFonts w:ascii="Arial" w:hAnsi="Arial" w:cs="Arial"/>
          <w:sz w:val="24"/>
          <w:szCs w:val="24"/>
        </w:rPr>
        <w:t>, o festival</w:t>
      </w:r>
      <w:r w:rsidR="00CE76DC" w:rsidRPr="00CE76DC">
        <w:rPr>
          <w:rFonts w:ascii="Arial" w:hAnsi="Arial" w:cs="Arial"/>
          <w:sz w:val="24"/>
          <w:szCs w:val="24"/>
        </w:rPr>
        <w:t xml:space="preserve"> celebra </w:t>
      </w:r>
      <w:r w:rsidR="00CE76DC" w:rsidRPr="00CE76DC">
        <w:rPr>
          <w:rFonts w:ascii="Arial" w:hAnsi="Arial" w:cs="Arial"/>
          <w:color w:val="333333"/>
          <w:sz w:val="24"/>
          <w:szCs w:val="24"/>
          <w:shd w:val="clear" w:color="auto" w:fill="FFFFFF"/>
        </w:rPr>
        <w:t>a Semana Nacional do Meio Ambiente e o Dia Mundial do Meio Ambiente</w:t>
      </w:r>
      <w:r w:rsidR="00CE76D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e </w:t>
      </w:r>
      <w:r w:rsidRPr="00D34D25">
        <w:rPr>
          <w:rFonts w:ascii="Arial" w:hAnsi="Arial" w:cs="Arial"/>
          <w:sz w:val="24"/>
          <w:szCs w:val="24"/>
        </w:rPr>
        <w:t>acontece de 31 de maio a 13 de junho</w:t>
      </w:r>
      <w:r w:rsidR="00CE76DC">
        <w:rPr>
          <w:rFonts w:ascii="Arial" w:hAnsi="Arial" w:cs="Arial"/>
          <w:sz w:val="24"/>
          <w:szCs w:val="24"/>
        </w:rPr>
        <w:t xml:space="preserve">. </w:t>
      </w:r>
    </w:p>
    <w:p w14:paraId="7D3C6CA4" w14:textId="77777777" w:rsidR="00CE76DC" w:rsidRDefault="00CE76DC" w:rsidP="00FA40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73A9C0D" w14:textId="76661D2B" w:rsidR="00FA407B" w:rsidRPr="00D34D25" w:rsidRDefault="00CE76DC" w:rsidP="00FA40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 total, estão reunidos </w:t>
      </w:r>
      <w:r w:rsidR="00D34D25" w:rsidRPr="00D34D25">
        <w:rPr>
          <w:rFonts w:ascii="Arial" w:hAnsi="Arial" w:cs="Arial"/>
          <w:sz w:val="24"/>
          <w:szCs w:val="24"/>
        </w:rPr>
        <w:t>18 títulos d</w:t>
      </w:r>
      <w:r>
        <w:rPr>
          <w:rFonts w:ascii="Arial" w:hAnsi="Arial" w:cs="Arial"/>
          <w:sz w:val="24"/>
          <w:szCs w:val="24"/>
        </w:rPr>
        <w:t xml:space="preserve">irigidos por Werner </w:t>
      </w:r>
      <w:r w:rsidR="00D34D25" w:rsidRPr="00D34D25">
        <w:rPr>
          <w:rFonts w:ascii="Arial" w:hAnsi="Arial" w:cs="Arial"/>
          <w:sz w:val="24"/>
          <w:szCs w:val="24"/>
        </w:rPr>
        <w:t>Herzog</w:t>
      </w:r>
      <w:r w:rsidR="00D34D25">
        <w:rPr>
          <w:rFonts w:ascii="Arial" w:hAnsi="Arial" w:cs="Arial"/>
          <w:sz w:val="24"/>
          <w:szCs w:val="24"/>
        </w:rPr>
        <w:t xml:space="preserve">. Estão programados </w:t>
      </w:r>
      <w:r w:rsidR="00D34D25" w:rsidRPr="00D34D25">
        <w:rPr>
          <w:rFonts w:ascii="Arial" w:hAnsi="Arial" w:cs="Arial"/>
          <w:sz w:val="24"/>
          <w:szCs w:val="24"/>
        </w:rPr>
        <w:t xml:space="preserve">desde seu primeiro </w:t>
      </w:r>
      <w:r w:rsidR="00D34D25">
        <w:rPr>
          <w:rFonts w:ascii="Arial" w:hAnsi="Arial" w:cs="Arial"/>
          <w:sz w:val="24"/>
          <w:szCs w:val="24"/>
        </w:rPr>
        <w:t xml:space="preserve">curta-metragem, </w:t>
      </w:r>
      <w:r w:rsidR="00D34D25" w:rsidRPr="00D34D25">
        <w:rPr>
          <w:rFonts w:ascii="Arial" w:hAnsi="Arial" w:cs="Arial"/>
          <w:sz w:val="24"/>
          <w:szCs w:val="24"/>
        </w:rPr>
        <w:t>“Hércules” (1962)</w:t>
      </w:r>
      <w:r w:rsidR="00D34D25">
        <w:rPr>
          <w:rFonts w:ascii="Arial" w:hAnsi="Arial" w:cs="Arial"/>
          <w:sz w:val="24"/>
          <w:szCs w:val="24"/>
        </w:rPr>
        <w:t>,</w:t>
      </w:r>
      <w:r w:rsidR="00D34D25" w:rsidRPr="00D34D25">
        <w:rPr>
          <w:rFonts w:ascii="Arial" w:hAnsi="Arial" w:cs="Arial"/>
          <w:sz w:val="24"/>
          <w:szCs w:val="24"/>
        </w:rPr>
        <w:t xml:space="preserve"> até o recente “</w:t>
      </w:r>
      <w:r w:rsidR="00D34D25" w:rsidRPr="00D34D25">
        <w:rPr>
          <w:rFonts w:ascii="Arial" w:hAnsi="Arial" w:cs="Arial"/>
          <w:bCs/>
          <w:sz w:val="24"/>
          <w:szCs w:val="24"/>
          <w:lang w:val="pt-PT"/>
        </w:rPr>
        <w:t>A Caverna dos Sonhos Esquecidos</w:t>
      </w:r>
      <w:r w:rsidR="00D34D25" w:rsidRPr="00D34D25">
        <w:rPr>
          <w:rFonts w:ascii="Arial" w:hAnsi="Arial" w:cs="Arial"/>
          <w:bCs/>
          <w:sz w:val="24"/>
          <w:szCs w:val="24"/>
        </w:rPr>
        <w:t>” (2010).</w:t>
      </w:r>
      <w:r w:rsidR="00FA407B">
        <w:rPr>
          <w:rFonts w:ascii="Arial" w:hAnsi="Arial" w:cs="Arial"/>
          <w:bCs/>
          <w:sz w:val="24"/>
          <w:szCs w:val="24"/>
        </w:rPr>
        <w:t xml:space="preserve"> Este último </w:t>
      </w:r>
      <w:r w:rsidR="00FA407B" w:rsidRPr="00D34D25">
        <w:rPr>
          <w:rFonts w:ascii="Arial" w:hAnsi="Arial" w:cs="Arial"/>
          <w:sz w:val="24"/>
          <w:szCs w:val="24"/>
          <w:shd w:val="clear" w:color="auto" w:fill="FFFFFF"/>
        </w:rPr>
        <w:t xml:space="preserve">leva o espectador ao interior da Caverna </w:t>
      </w:r>
      <w:proofErr w:type="spellStart"/>
      <w:r w:rsidR="00FA407B" w:rsidRPr="00D34D25">
        <w:rPr>
          <w:rFonts w:ascii="Arial" w:hAnsi="Arial" w:cs="Arial"/>
          <w:sz w:val="24"/>
          <w:szCs w:val="24"/>
          <w:shd w:val="clear" w:color="auto" w:fill="FFFFFF"/>
        </w:rPr>
        <w:t>Chauvet</w:t>
      </w:r>
      <w:proofErr w:type="spellEnd"/>
      <w:r w:rsidR="00FA407B" w:rsidRPr="00D34D25">
        <w:rPr>
          <w:rFonts w:ascii="Arial" w:hAnsi="Arial" w:cs="Arial"/>
          <w:sz w:val="24"/>
          <w:szCs w:val="24"/>
          <w:shd w:val="clear" w:color="auto" w:fill="FFFFFF"/>
        </w:rPr>
        <w:t xml:space="preserve">, no sul da França, local onde os mais antigos desenhos rupestres foram descobertos em 1994. A caverna reúne desenhos intocados e surpreendentemente realistas e a narração hipnótica do próprio cineasta é revestida de contemplações metafísicas. </w:t>
      </w:r>
      <w:r w:rsidR="00FA407B">
        <w:rPr>
          <w:rFonts w:ascii="Arial" w:hAnsi="Arial" w:cs="Arial"/>
          <w:sz w:val="24"/>
          <w:szCs w:val="24"/>
          <w:shd w:val="clear" w:color="auto" w:fill="FFFFFF"/>
        </w:rPr>
        <w:t>O longa foi e</w:t>
      </w:r>
      <w:r w:rsidR="00FA407B" w:rsidRPr="00D34D25">
        <w:rPr>
          <w:rFonts w:ascii="Arial" w:hAnsi="Arial" w:cs="Arial"/>
          <w:sz w:val="24"/>
          <w:szCs w:val="24"/>
          <w:shd w:val="clear" w:color="auto" w:fill="FFFFFF"/>
        </w:rPr>
        <w:t xml:space="preserve">leito como melhor documentário do ano pelas associações de críticos de Nova York, Los Angeles e Washington DC, entre outros. </w:t>
      </w:r>
    </w:p>
    <w:p w14:paraId="39250795" w14:textId="436A273B" w:rsidR="00D34D25" w:rsidRPr="00D34D25" w:rsidRDefault="00D34D25" w:rsidP="00D34D25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14:paraId="339D9487" w14:textId="615CC1F1" w:rsidR="00CF102C" w:rsidRDefault="00D34D25" w:rsidP="005C6209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A seleção privilegia obras que focalizam o </w:t>
      </w:r>
      <w:r w:rsidR="003D322E" w:rsidRPr="00D34D25">
        <w:rPr>
          <w:rFonts w:ascii="Arial" w:hAnsi="Arial" w:cs="Arial"/>
          <w:sz w:val="24"/>
          <w:szCs w:val="24"/>
        </w:rPr>
        <w:t xml:space="preserve">embate homem </w:t>
      </w:r>
      <w:r>
        <w:rPr>
          <w:rFonts w:ascii="Arial" w:hAnsi="Arial" w:cs="Arial"/>
          <w:sz w:val="24"/>
          <w:szCs w:val="24"/>
        </w:rPr>
        <w:t>versos</w:t>
      </w:r>
      <w:r w:rsidR="003D322E" w:rsidRPr="00D34D25">
        <w:rPr>
          <w:rFonts w:ascii="Arial" w:hAnsi="Arial" w:cs="Arial"/>
          <w:sz w:val="24"/>
          <w:szCs w:val="24"/>
        </w:rPr>
        <w:t xml:space="preserve"> natureza</w:t>
      </w:r>
      <w:r>
        <w:rPr>
          <w:rFonts w:ascii="Arial" w:hAnsi="Arial" w:cs="Arial"/>
          <w:sz w:val="24"/>
          <w:szCs w:val="24"/>
        </w:rPr>
        <w:t>, um dos temas car</w:t>
      </w:r>
      <w:r w:rsidR="00CF11FA">
        <w:rPr>
          <w:rFonts w:ascii="Arial" w:hAnsi="Arial" w:cs="Arial"/>
          <w:sz w:val="24"/>
          <w:szCs w:val="24"/>
        </w:rPr>
        <w:t>os</w:t>
      </w:r>
      <w:r w:rsidR="00CF102C">
        <w:rPr>
          <w:rFonts w:ascii="Arial" w:hAnsi="Arial" w:cs="Arial"/>
          <w:sz w:val="24"/>
          <w:szCs w:val="24"/>
        </w:rPr>
        <w:t xml:space="preserve"> ao diretor. Entre elas, </w:t>
      </w:r>
      <w:r w:rsidR="00AC4F15" w:rsidRPr="00D34D25">
        <w:rPr>
          <w:rFonts w:ascii="Arial" w:hAnsi="Arial" w:cs="Arial"/>
          <w:sz w:val="24"/>
          <w:szCs w:val="24"/>
        </w:rPr>
        <w:t>“Encontros no Fim do Mundo”</w:t>
      </w:r>
      <w:r w:rsidR="00C94D68">
        <w:rPr>
          <w:rFonts w:ascii="Arial" w:hAnsi="Arial" w:cs="Arial"/>
          <w:sz w:val="24"/>
          <w:szCs w:val="24"/>
        </w:rPr>
        <w:t xml:space="preserve"> (2007)</w:t>
      </w:r>
      <w:r w:rsidR="00CE4325" w:rsidRPr="00D34D25">
        <w:rPr>
          <w:rFonts w:ascii="Arial" w:hAnsi="Arial" w:cs="Arial"/>
          <w:sz w:val="24"/>
          <w:szCs w:val="24"/>
        </w:rPr>
        <w:t xml:space="preserve">, que mergulha na Antártica, um universo </w:t>
      </w:r>
      <w:r w:rsidR="00CE4325" w:rsidRPr="00D34D25">
        <w:rPr>
          <w:rFonts w:ascii="Arial" w:hAnsi="Arial" w:cs="Arial"/>
          <w:bCs/>
          <w:sz w:val="24"/>
          <w:szCs w:val="24"/>
        </w:rPr>
        <w:t>solitário, irracional, estéril e repetitivo repleto de mitos naturais e desejos antigos</w:t>
      </w:r>
      <w:r w:rsidR="00CF102C">
        <w:rPr>
          <w:rFonts w:ascii="Arial" w:hAnsi="Arial" w:cs="Arial"/>
          <w:bCs/>
          <w:sz w:val="24"/>
          <w:szCs w:val="24"/>
        </w:rPr>
        <w:t xml:space="preserve">, e o </w:t>
      </w:r>
      <w:r w:rsidR="00CF102C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controverso </w:t>
      </w:r>
      <w:r w:rsidR="003D322E" w:rsidRPr="00D34D25">
        <w:rPr>
          <w:rFonts w:ascii="Arial" w:hAnsi="Arial" w:cs="Arial"/>
          <w:bCs/>
          <w:sz w:val="24"/>
          <w:szCs w:val="24"/>
        </w:rPr>
        <w:t>“Homem-Urso”</w:t>
      </w:r>
      <w:r w:rsidR="00C94D68">
        <w:rPr>
          <w:rFonts w:ascii="Arial" w:hAnsi="Arial" w:cs="Arial"/>
          <w:bCs/>
          <w:sz w:val="24"/>
          <w:szCs w:val="24"/>
        </w:rPr>
        <w:t xml:space="preserve"> (2005)</w:t>
      </w:r>
      <w:r w:rsidR="003D322E" w:rsidRPr="00D34D25">
        <w:rPr>
          <w:rFonts w:ascii="Arial" w:hAnsi="Arial" w:cs="Arial"/>
          <w:bCs/>
          <w:sz w:val="24"/>
          <w:szCs w:val="24"/>
        </w:rPr>
        <w:t xml:space="preserve">, </w:t>
      </w:r>
      <w:r w:rsidR="00CF102C">
        <w:rPr>
          <w:rFonts w:ascii="Arial" w:hAnsi="Arial" w:cs="Arial"/>
          <w:bCs/>
          <w:sz w:val="24"/>
          <w:szCs w:val="24"/>
        </w:rPr>
        <w:t xml:space="preserve">sobre </w:t>
      </w:r>
      <w:r w:rsidR="003D322E" w:rsidRPr="00D34D25">
        <w:rPr>
          <w:rFonts w:ascii="Arial" w:hAnsi="Arial" w:cs="Arial"/>
          <w:bCs/>
          <w:sz w:val="24"/>
          <w:szCs w:val="24"/>
        </w:rPr>
        <w:t xml:space="preserve">o trabalho de um </w:t>
      </w:r>
      <w:r w:rsidR="003D322E" w:rsidRPr="00D34D25">
        <w:rPr>
          <w:rFonts w:ascii="Arial" w:hAnsi="Arial" w:cs="Arial"/>
          <w:sz w:val="24"/>
          <w:szCs w:val="24"/>
          <w:shd w:val="clear" w:color="auto" w:fill="FFFFFF"/>
        </w:rPr>
        <w:t xml:space="preserve">jovem norte-americano que durante 13 anos </w:t>
      </w:r>
      <w:r w:rsidR="00CF102C">
        <w:rPr>
          <w:rFonts w:ascii="Arial" w:hAnsi="Arial" w:cs="Arial"/>
          <w:sz w:val="24"/>
          <w:szCs w:val="24"/>
          <w:shd w:val="clear" w:color="auto" w:fill="FFFFFF"/>
        </w:rPr>
        <w:t xml:space="preserve">acompanhou ursos pardos no Alasca, até ser </w:t>
      </w:r>
      <w:r w:rsidR="003D322E" w:rsidRPr="00D34D25">
        <w:rPr>
          <w:rFonts w:ascii="Arial" w:hAnsi="Arial" w:cs="Arial"/>
          <w:sz w:val="24"/>
          <w:szCs w:val="24"/>
          <w:shd w:val="clear" w:color="auto" w:fill="FFFFFF"/>
        </w:rPr>
        <w:t>morto</w:t>
      </w:r>
      <w:r w:rsidR="00CF102C">
        <w:rPr>
          <w:rFonts w:ascii="Arial" w:hAnsi="Arial" w:cs="Arial"/>
          <w:sz w:val="24"/>
          <w:szCs w:val="24"/>
          <w:shd w:val="clear" w:color="auto" w:fill="FFFFFF"/>
        </w:rPr>
        <w:t xml:space="preserve"> por um deles.</w:t>
      </w:r>
    </w:p>
    <w:p w14:paraId="249C0248" w14:textId="10105C6D" w:rsidR="00CF102C" w:rsidRDefault="00CF102C" w:rsidP="005C6209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69F34E1C" w14:textId="51BD51D6" w:rsidR="005C6209" w:rsidRDefault="00CF102C" w:rsidP="005C62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Destaca-se ainda a série de produções interpretadas pelo ator Klaus Kinski (1926-1991), uma espécie de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alter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ego </w:t>
      </w:r>
      <w:r w:rsidR="005C6209">
        <w:rPr>
          <w:rFonts w:ascii="Arial" w:hAnsi="Arial" w:cs="Arial"/>
          <w:sz w:val="24"/>
          <w:szCs w:val="24"/>
          <w:shd w:val="clear" w:color="auto" w:fill="FFFFFF"/>
        </w:rPr>
        <w:t xml:space="preserve">do cineasta: </w:t>
      </w:r>
      <w:r w:rsidR="005C6209" w:rsidRPr="00D34D25">
        <w:rPr>
          <w:rFonts w:ascii="Arial" w:hAnsi="Arial" w:cs="Arial"/>
          <w:sz w:val="24"/>
          <w:szCs w:val="24"/>
        </w:rPr>
        <w:t>“Cobra Verde” (1987)</w:t>
      </w:r>
      <w:r w:rsidR="005C6209">
        <w:rPr>
          <w:rFonts w:ascii="Arial" w:hAnsi="Arial" w:cs="Arial"/>
          <w:sz w:val="24"/>
          <w:szCs w:val="24"/>
        </w:rPr>
        <w:t xml:space="preserve">, </w:t>
      </w:r>
      <w:r w:rsidR="00FA407B">
        <w:rPr>
          <w:rFonts w:ascii="Arial" w:hAnsi="Arial" w:cs="Arial"/>
          <w:sz w:val="24"/>
          <w:szCs w:val="24"/>
        </w:rPr>
        <w:t xml:space="preserve">que teve locações no litoral da Bahia, </w:t>
      </w:r>
      <w:r w:rsidR="005C6209" w:rsidRPr="00D34D25">
        <w:rPr>
          <w:rFonts w:ascii="Arial" w:hAnsi="Arial" w:cs="Arial"/>
          <w:sz w:val="24"/>
          <w:szCs w:val="24"/>
        </w:rPr>
        <w:t>“Aguirre, a Cólera dos Deuses” (1972)</w:t>
      </w:r>
      <w:r w:rsidR="005C6209">
        <w:rPr>
          <w:rFonts w:ascii="Arial" w:hAnsi="Arial" w:cs="Arial"/>
          <w:sz w:val="24"/>
          <w:szCs w:val="24"/>
        </w:rPr>
        <w:t xml:space="preserve"> e </w:t>
      </w:r>
      <w:r w:rsidR="005C6209" w:rsidRPr="00D34D25">
        <w:rPr>
          <w:rFonts w:ascii="Arial" w:hAnsi="Arial" w:cs="Arial"/>
          <w:sz w:val="24"/>
          <w:szCs w:val="24"/>
        </w:rPr>
        <w:t>“</w:t>
      </w:r>
      <w:proofErr w:type="spellStart"/>
      <w:r w:rsidR="005C6209" w:rsidRPr="00D34D25">
        <w:rPr>
          <w:rFonts w:ascii="Arial" w:hAnsi="Arial" w:cs="Arial"/>
          <w:sz w:val="24"/>
          <w:szCs w:val="24"/>
        </w:rPr>
        <w:t>Fitzcarraldo</w:t>
      </w:r>
      <w:proofErr w:type="spellEnd"/>
      <w:r w:rsidR="005C6209" w:rsidRPr="00D34D25">
        <w:rPr>
          <w:rFonts w:ascii="Arial" w:hAnsi="Arial" w:cs="Arial"/>
          <w:sz w:val="24"/>
          <w:szCs w:val="24"/>
        </w:rPr>
        <w:t>” (1982)</w:t>
      </w:r>
      <w:r w:rsidR="005C6209">
        <w:rPr>
          <w:rFonts w:ascii="Arial" w:hAnsi="Arial" w:cs="Arial"/>
          <w:sz w:val="24"/>
          <w:szCs w:val="24"/>
        </w:rPr>
        <w:t xml:space="preserve">, os dois últimos filmados na Amazônia. </w:t>
      </w:r>
    </w:p>
    <w:p w14:paraId="66F951E9" w14:textId="05C84951" w:rsidR="00A74605" w:rsidRPr="00A74605" w:rsidRDefault="00A74605" w:rsidP="00A7460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FB14A97" w14:textId="2EEB59BE" w:rsidR="00A74605" w:rsidRPr="00A74605" w:rsidRDefault="00A74605" w:rsidP="00A7460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74605">
        <w:rPr>
          <w:rFonts w:ascii="Arial" w:hAnsi="Arial" w:cs="Arial"/>
          <w:sz w:val="24"/>
          <w:szCs w:val="24"/>
        </w:rPr>
        <w:lastRenderedPageBreak/>
        <w:t>Segundo a crítica especializada</w:t>
      </w:r>
      <w:r>
        <w:rPr>
          <w:rFonts w:ascii="Arial" w:hAnsi="Arial" w:cs="Arial"/>
          <w:sz w:val="24"/>
          <w:szCs w:val="24"/>
        </w:rPr>
        <w:t xml:space="preserve">, trata-se de uma filmografia dotado de uma </w:t>
      </w:r>
      <w:r w:rsidRPr="00A74605">
        <w:rPr>
          <w:rFonts w:ascii="Arial" w:hAnsi="Arial" w:cs="Arial"/>
          <w:sz w:val="24"/>
          <w:szCs w:val="24"/>
          <w:shd w:val="clear" w:color="auto" w:fill="FFFFFF"/>
        </w:rPr>
        <w:t>poética extrema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Pr="00A74605">
        <w:rPr>
          <w:rFonts w:ascii="Arial" w:hAnsi="Arial" w:cs="Arial"/>
          <w:sz w:val="24"/>
          <w:szCs w:val="24"/>
          <w:shd w:val="clear" w:color="auto" w:fill="FFFFFF"/>
        </w:rPr>
        <w:t>feita de obsessões e temas recorrentes, nos quais o diretor alemão constrói sua peculiar visão pessoal do homem e da </w:t>
      </w:r>
      <w:r w:rsidRPr="00A74605">
        <w:rPr>
          <w:rStyle w:val="Emphasis"/>
          <w:rFonts w:ascii="Arial" w:hAnsi="Arial" w:cs="Arial"/>
          <w:bCs/>
          <w:i w:val="0"/>
          <w:iCs w:val="0"/>
          <w:sz w:val="24"/>
          <w:szCs w:val="24"/>
          <w:shd w:val="clear" w:color="auto" w:fill="FFFFFF"/>
        </w:rPr>
        <w:t>natureza</w:t>
      </w:r>
      <w:r w:rsidRPr="00A74605">
        <w:rPr>
          <w:rFonts w:ascii="Arial" w:hAnsi="Arial" w:cs="Arial"/>
          <w:sz w:val="24"/>
          <w:szCs w:val="24"/>
          <w:shd w:val="clear" w:color="auto" w:fill="FFFFFF"/>
        </w:rPr>
        <w:t>. </w:t>
      </w:r>
    </w:p>
    <w:p w14:paraId="7A8CB5D0" w14:textId="77777777" w:rsidR="005C6209" w:rsidRPr="00A74605" w:rsidRDefault="005C6209" w:rsidP="00A7460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F0822C7" w14:textId="0C090052" w:rsidR="00510C68" w:rsidRPr="00A74605" w:rsidRDefault="00510C68" w:rsidP="00A7460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05DF6AC" w14:textId="3FCCF6C2" w:rsidR="00D34D25" w:rsidRPr="00D34D25" w:rsidRDefault="00D34D25" w:rsidP="00510C6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E92DF68" w14:textId="47E34B6B" w:rsidR="00C94D68" w:rsidRPr="00C94D68" w:rsidRDefault="00C94D68" w:rsidP="00C94D68">
      <w:pPr>
        <w:pStyle w:val="Pardfaut"/>
        <w:ind w:right="998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informações e comentários s</w:t>
      </w:r>
      <w:r w:rsidRPr="00C94D68">
        <w:rPr>
          <w:rFonts w:ascii="Arial" w:hAnsi="Arial" w:cs="Arial"/>
          <w:bCs/>
          <w:sz w:val="24"/>
          <w:szCs w:val="24"/>
        </w:rPr>
        <w:t>obre os filmes</w:t>
      </w:r>
    </w:p>
    <w:p w14:paraId="6AFEF7B1" w14:textId="77777777" w:rsidR="00CE76DC" w:rsidRDefault="00CE76DC" w:rsidP="00CE76DC">
      <w:pPr>
        <w:pStyle w:val="Pardfaut"/>
        <w:ind w:right="998"/>
        <w:jc w:val="both"/>
        <w:rPr>
          <w:rFonts w:ascii="Arial" w:hAnsi="Arial" w:cs="Arial"/>
          <w:bCs/>
          <w:sz w:val="20"/>
          <w:szCs w:val="20"/>
        </w:rPr>
      </w:pPr>
    </w:p>
    <w:p w14:paraId="66761E19" w14:textId="4A925620" w:rsidR="00CE76DC" w:rsidRPr="00CE76DC" w:rsidRDefault="00CE76DC" w:rsidP="00CE76DC">
      <w:pPr>
        <w:pStyle w:val="Pardfaut"/>
        <w:ind w:right="998"/>
        <w:jc w:val="both"/>
        <w:rPr>
          <w:rFonts w:ascii="Arial" w:eastAsia="Helvetica" w:hAnsi="Arial" w:cs="Arial"/>
          <w:bCs/>
          <w:sz w:val="20"/>
          <w:szCs w:val="20"/>
        </w:rPr>
      </w:pPr>
      <w:r w:rsidRPr="00CE76DC">
        <w:rPr>
          <w:rFonts w:ascii="Arial" w:hAnsi="Arial" w:cs="Arial"/>
          <w:bCs/>
          <w:sz w:val="20"/>
          <w:szCs w:val="20"/>
        </w:rPr>
        <w:t>“Hércules” (1962)</w:t>
      </w:r>
    </w:p>
    <w:p w14:paraId="5C6D8285" w14:textId="026C41BD" w:rsidR="00CE76DC" w:rsidRPr="00CE76DC" w:rsidRDefault="00CE76DC" w:rsidP="00CE76DC">
      <w:pPr>
        <w:pStyle w:val="Pardfaut"/>
        <w:ind w:right="998"/>
        <w:jc w:val="both"/>
        <w:rPr>
          <w:rFonts w:ascii="Arial" w:eastAsia="Helvetica" w:hAnsi="Arial" w:cs="Arial"/>
          <w:sz w:val="20"/>
          <w:szCs w:val="20"/>
        </w:rPr>
      </w:pPr>
      <w:r w:rsidRPr="00CE76DC">
        <w:rPr>
          <w:rFonts w:ascii="Arial" w:hAnsi="Arial" w:cs="Arial"/>
          <w:sz w:val="20"/>
          <w:szCs w:val="20"/>
        </w:rPr>
        <w:t>Inspirado nos 12 trabalhos de Hércules, o filme parte das imagens de um homem se exercitando numa academia.</w:t>
      </w:r>
    </w:p>
    <w:p w14:paraId="3BF13218" w14:textId="77777777" w:rsidR="00CE76DC" w:rsidRPr="00CE76DC" w:rsidRDefault="00CE76DC" w:rsidP="00CE76DC">
      <w:pPr>
        <w:pStyle w:val="Pardfaut"/>
        <w:ind w:right="998"/>
        <w:jc w:val="both"/>
        <w:rPr>
          <w:rFonts w:ascii="Arial" w:eastAsia="Helvetica" w:hAnsi="Arial" w:cs="Arial"/>
          <w:bCs/>
          <w:sz w:val="20"/>
          <w:szCs w:val="20"/>
        </w:rPr>
      </w:pPr>
    </w:p>
    <w:p w14:paraId="2F1B8B07" w14:textId="761B9900" w:rsidR="00CE76DC" w:rsidRPr="00CE76DC" w:rsidRDefault="00CF11FA" w:rsidP="00CE76DC">
      <w:pPr>
        <w:pStyle w:val="Pardfaut"/>
        <w:ind w:right="998"/>
        <w:jc w:val="both"/>
        <w:rPr>
          <w:rFonts w:ascii="Arial" w:eastAsia="Helvetica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“</w:t>
      </w:r>
      <w:r w:rsidR="00CE76DC" w:rsidRPr="00CE76DC">
        <w:rPr>
          <w:rFonts w:ascii="Arial" w:hAnsi="Arial" w:cs="Arial"/>
          <w:bCs/>
          <w:sz w:val="20"/>
          <w:szCs w:val="20"/>
        </w:rPr>
        <w:t>Medidas Contra Fanáticos” (1969)</w:t>
      </w:r>
    </w:p>
    <w:p w14:paraId="4EB149E2" w14:textId="1BC97EF3" w:rsidR="00CE76DC" w:rsidRPr="00CE76DC" w:rsidRDefault="00CE76DC" w:rsidP="00CE76DC">
      <w:pPr>
        <w:pStyle w:val="Pardfaut"/>
        <w:ind w:right="998"/>
        <w:jc w:val="both"/>
        <w:rPr>
          <w:rFonts w:ascii="Arial" w:eastAsia="Helvetica" w:hAnsi="Arial" w:cs="Arial"/>
          <w:sz w:val="20"/>
          <w:szCs w:val="20"/>
        </w:rPr>
      </w:pPr>
      <w:r w:rsidRPr="00CE76DC">
        <w:rPr>
          <w:rFonts w:ascii="Arial" w:hAnsi="Arial" w:cs="Arial"/>
          <w:sz w:val="20"/>
          <w:szCs w:val="20"/>
        </w:rPr>
        <w:t>Treinadores falam de seu trabalho com cavalos. Seus depoimentos são intercalados, através da montagem, pelas intervenções de um homem que diz proteger os cavalos dos fãs de corridas de cavalo.</w:t>
      </w:r>
    </w:p>
    <w:p w14:paraId="505AE15F" w14:textId="77777777" w:rsidR="00CE76DC" w:rsidRPr="00CE76DC" w:rsidRDefault="00CE76DC" w:rsidP="00CE76DC">
      <w:pPr>
        <w:pStyle w:val="Pardfaut"/>
        <w:ind w:right="998"/>
        <w:jc w:val="both"/>
        <w:rPr>
          <w:rFonts w:ascii="Arial" w:eastAsia="Helvetica" w:hAnsi="Arial" w:cs="Arial"/>
          <w:sz w:val="20"/>
          <w:szCs w:val="20"/>
        </w:rPr>
      </w:pPr>
    </w:p>
    <w:p w14:paraId="4984E449" w14:textId="77777777" w:rsidR="00CE76DC" w:rsidRPr="00CE76DC" w:rsidRDefault="00CE76DC" w:rsidP="00CE76DC">
      <w:pPr>
        <w:pStyle w:val="Pardfaut"/>
        <w:ind w:right="998"/>
        <w:jc w:val="both"/>
        <w:rPr>
          <w:rFonts w:ascii="Arial" w:eastAsia="Helvetica" w:hAnsi="Arial" w:cs="Arial"/>
          <w:bCs/>
          <w:sz w:val="20"/>
          <w:szCs w:val="20"/>
        </w:rPr>
      </w:pPr>
      <w:r w:rsidRPr="00CE76DC">
        <w:rPr>
          <w:rFonts w:ascii="Arial" w:hAnsi="Arial" w:cs="Arial"/>
          <w:bCs/>
          <w:sz w:val="20"/>
          <w:szCs w:val="20"/>
        </w:rPr>
        <w:t xml:space="preserve">“Fata Morgana” (1971) </w:t>
      </w:r>
    </w:p>
    <w:p w14:paraId="0A369825" w14:textId="5344A148" w:rsidR="00CE76DC" w:rsidRPr="00CE76DC" w:rsidRDefault="00CE76DC" w:rsidP="00CE76DC">
      <w:pPr>
        <w:pStyle w:val="Pardfaut"/>
        <w:ind w:right="998"/>
        <w:jc w:val="both"/>
        <w:rPr>
          <w:rFonts w:ascii="Arial" w:eastAsia="Helvetica" w:hAnsi="Arial" w:cs="Arial"/>
          <w:sz w:val="20"/>
          <w:szCs w:val="20"/>
        </w:rPr>
      </w:pPr>
      <w:r w:rsidRPr="00CE76DC">
        <w:rPr>
          <w:rFonts w:ascii="Arial" w:hAnsi="Arial" w:cs="Arial"/>
          <w:sz w:val="20"/>
          <w:szCs w:val="20"/>
        </w:rPr>
        <w:t xml:space="preserve">Fata Morgana é o nome dado a um efeito ótico, uma espécie de miragem que se produz graças a uma inversão térmica. Neste filme, o efeito pode ser notado a partir de imagens do deserto do Saara. Narrado pela historiadora do cinema e crítica franco-alemã Lotte-Eisner (por quem Herzog sempre nutriu grande admiração), este documentário absolutamente conceitual está dividido em três partes, expressando uma espécie de crítica do cineasta à civilização: criação, paraíso e Idade do Ouro. </w:t>
      </w:r>
    </w:p>
    <w:p w14:paraId="6B776BD3" w14:textId="77777777" w:rsidR="00CE76DC" w:rsidRPr="00CE76DC" w:rsidRDefault="00CE76DC" w:rsidP="00CE76DC">
      <w:pPr>
        <w:pStyle w:val="Pardfaut"/>
        <w:ind w:right="998"/>
        <w:jc w:val="both"/>
        <w:rPr>
          <w:rFonts w:ascii="Arial" w:eastAsia="Helvetica" w:hAnsi="Arial" w:cs="Arial"/>
          <w:sz w:val="20"/>
          <w:szCs w:val="20"/>
        </w:rPr>
      </w:pPr>
    </w:p>
    <w:p w14:paraId="1BEF050B" w14:textId="77777777" w:rsidR="00A74605" w:rsidRPr="00CE76DC" w:rsidRDefault="00A74605" w:rsidP="00A74605">
      <w:pPr>
        <w:pStyle w:val="Pardfaut"/>
        <w:ind w:right="998"/>
        <w:jc w:val="both"/>
        <w:rPr>
          <w:rFonts w:ascii="Arial" w:eastAsia="Helvetica" w:hAnsi="Arial" w:cs="Arial"/>
          <w:bCs/>
          <w:sz w:val="20"/>
          <w:szCs w:val="20"/>
        </w:rPr>
      </w:pPr>
      <w:r w:rsidRPr="00CE76DC">
        <w:rPr>
          <w:rFonts w:ascii="Arial" w:hAnsi="Arial" w:cs="Arial"/>
          <w:bCs/>
          <w:sz w:val="20"/>
          <w:szCs w:val="20"/>
        </w:rPr>
        <w:t>“Aguirre, a Cólera dos Deuses” (1972)</w:t>
      </w:r>
    </w:p>
    <w:p w14:paraId="3BA138A2" w14:textId="77777777" w:rsidR="00A74605" w:rsidRPr="00CE76DC" w:rsidRDefault="00A74605" w:rsidP="00A74605">
      <w:pPr>
        <w:pStyle w:val="Pardfaut"/>
        <w:ind w:right="998"/>
        <w:jc w:val="both"/>
        <w:rPr>
          <w:rFonts w:ascii="Arial" w:eastAsia="Helvetica" w:hAnsi="Arial" w:cs="Arial"/>
          <w:sz w:val="20"/>
          <w:szCs w:val="20"/>
        </w:rPr>
      </w:pPr>
      <w:r w:rsidRPr="00CE76DC">
        <w:rPr>
          <w:rFonts w:ascii="Arial" w:hAnsi="Arial" w:cs="Arial"/>
          <w:sz w:val="20"/>
          <w:szCs w:val="20"/>
        </w:rPr>
        <w:t>Inspirado nos escritos autobiográficos do Frei Gaspar de Carnaval, um padre dominicano espanhol. O filme mostra as aventuras de uma expedição espanhola, liderada pelo impiedoso e insano conquistador espanhol Don Lope de Aguirre, que, no século 16, nas florestas do Novo Mundo, busca El Dorado.</w:t>
      </w:r>
    </w:p>
    <w:p w14:paraId="33067D30" w14:textId="77777777" w:rsidR="00A74605" w:rsidRPr="00CE76DC" w:rsidRDefault="00A74605" w:rsidP="00A74605">
      <w:pPr>
        <w:pStyle w:val="Pardfaut"/>
        <w:ind w:right="998"/>
        <w:jc w:val="both"/>
        <w:rPr>
          <w:rFonts w:ascii="Arial" w:eastAsia="Helvetica" w:hAnsi="Arial" w:cs="Arial"/>
          <w:sz w:val="20"/>
          <w:szCs w:val="20"/>
        </w:rPr>
      </w:pPr>
    </w:p>
    <w:p w14:paraId="1AFD6837" w14:textId="77777777" w:rsidR="00A74605" w:rsidRPr="00CE76DC" w:rsidRDefault="00A74605" w:rsidP="00A74605">
      <w:pPr>
        <w:pStyle w:val="Pardfaut"/>
        <w:ind w:right="998"/>
        <w:jc w:val="both"/>
        <w:rPr>
          <w:rFonts w:ascii="Arial" w:eastAsia="Helvetica" w:hAnsi="Arial" w:cs="Arial"/>
          <w:bCs/>
          <w:sz w:val="20"/>
          <w:szCs w:val="20"/>
        </w:rPr>
      </w:pPr>
      <w:bookmarkStart w:id="0" w:name="_GoBack"/>
      <w:r w:rsidRPr="00CE76DC">
        <w:rPr>
          <w:rFonts w:ascii="Arial" w:hAnsi="Arial" w:cs="Arial"/>
          <w:bCs/>
          <w:sz w:val="20"/>
          <w:szCs w:val="20"/>
        </w:rPr>
        <w:t>“Coração de Cristal”</w:t>
      </w:r>
      <w:r w:rsidRPr="00CE76DC">
        <w:rPr>
          <w:rFonts w:ascii="Arial" w:eastAsia="Helvetica" w:hAnsi="Arial" w:cs="Arial"/>
          <w:bCs/>
          <w:sz w:val="20"/>
          <w:szCs w:val="20"/>
        </w:rPr>
        <w:t xml:space="preserve"> (1976)</w:t>
      </w:r>
    </w:p>
    <w:p w14:paraId="0693CE4A" w14:textId="77777777" w:rsidR="00A74605" w:rsidRPr="00CE76DC" w:rsidRDefault="00A74605" w:rsidP="00A74605">
      <w:pPr>
        <w:pStyle w:val="Pardfaut"/>
        <w:ind w:right="998"/>
        <w:jc w:val="both"/>
        <w:rPr>
          <w:rFonts w:ascii="Arial" w:eastAsia="Helvetica" w:hAnsi="Arial" w:cs="Arial"/>
          <w:sz w:val="20"/>
          <w:szCs w:val="20"/>
        </w:rPr>
      </w:pPr>
      <w:r w:rsidRPr="00CE76DC">
        <w:rPr>
          <w:rFonts w:ascii="Arial" w:hAnsi="Arial" w:cs="Arial"/>
          <w:sz w:val="20"/>
          <w:szCs w:val="20"/>
        </w:rPr>
        <w:t xml:space="preserve">Numa cidadezinha da Baviera do século 18, um  velho artesão vidraceiro leva para o túmulo a receita do vidro-rubi, um objeto vermelho que tem relevante papel para a economia local. Um concurso é então organizado para premiar aquele que conseguir reproduzir a fórmula. </w:t>
      </w:r>
    </w:p>
    <w:bookmarkEnd w:id="0"/>
    <w:p w14:paraId="03A76409" w14:textId="77777777" w:rsidR="00CE76DC" w:rsidRPr="00CE76DC" w:rsidRDefault="00CE76DC" w:rsidP="00CE76DC">
      <w:pPr>
        <w:pStyle w:val="Pardfaut"/>
        <w:ind w:right="998"/>
        <w:jc w:val="both"/>
        <w:rPr>
          <w:rFonts w:ascii="Arial" w:eastAsia="Helvetica" w:hAnsi="Arial" w:cs="Arial"/>
          <w:bCs/>
          <w:sz w:val="20"/>
          <w:szCs w:val="20"/>
        </w:rPr>
      </w:pPr>
    </w:p>
    <w:p w14:paraId="47B569A9" w14:textId="77777777" w:rsidR="00CE76DC" w:rsidRPr="00CE76DC" w:rsidRDefault="00CE76DC" w:rsidP="00CE76DC">
      <w:pPr>
        <w:pStyle w:val="Pardfaut"/>
        <w:ind w:right="998"/>
        <w:jc w:val="both"/>
        <w:rPr>
          <w:rFonts w:ascii="Arial" w:eastAsia="Helvetica" w:hAnsi="Arial" w:cs="Arial"/>
          <w:bCs/>
          <w:sz w:val="20"/>
          <w:szCs w:val="20"/>
          <w:lang w:val="pt-BR"/>
        </w:rPr>
      </w:pPr>
      <w:r w:rsidRPr="00CE76DC">
        <w:rPr>
          <w:rFonts w:ascii="Arial" w:hAnsi="Arial" w:cs="Arial"/>
          <w:bCs/>
          <w:sz w:val="20"/>
          <w:szCs w:val="20"/>
          <w:lang w:val="pt-BR"/>
        </w:rPr>
        <w:t xml:space="preserve">“La </w:t>
      </w:r>
      <w:proofErr w:type="spellStart"/>
      <w:r w:rsidRPr="00CE76DC">
        <w:rPr>
          <w:rFonts w:ascii="Arial" w:hAnsi="Arial" w:cs="Arial"/>
          <w:bCs/>
          <w:sz w:val="20"/>
          <w:szCs w:val="20"/>
          <w:lang w:val="pt-BR"/>
        </w:rPr>
        <w:t>Soufrière</w:t>
      </w:r>
      <w:proofErr w:type="spellEnd"/>
      <w:r w:rsidRPr="00CE76DC">
        <w:rPr>
          <w:rFonts w:ascii="Arial" w:hAnsi="Arial" w:cs="Arial"/>
          <w:bCs/>
          <w:sz w:val="20"/>
          <w:szCs w:val="20"/>
          <w:lang w:val="pt-BR"/>
        </w:rPr>
        <w:t>” (1977)</w:t>
      </w:r>
    </w:p>
    <w:p w14:paraId="15A361AC" w14:textId="77777777" w:rsidR="00CE76DC" w:rsidRPr="00CE76DC" w:rsidRDefault="00CE76DC" w:rsidP="00CE76DC">
      <w:pPr>
        <w:pStyle w:val="Pardfaut"/>
        <w:ind w:right="998"/>
        <w:jc w:val="both"/>
        <w:rPr>
          <w:rFonts w:ascii="Arial" w:eastAsia="Helvetica" w:hAnsi="Arial" w:cs="Arial"/>
          <w:sz w:val="20"/>
          <w:szCs w:val="20"/>
        </w:rPr>
      </w:pPr>
      <w:r w:rsidRPr="00CE76DC">
        <w:rPr>
          <w:rFonts w:ascii="Arial" w:hAnsi="Arial" w:cs="Arial"/>
          <w:sz w:val="20"/>
          <w:szCs w:val="20"/>
        </w:rPr>
        <w:t xml:space="preserve">Ao saber que o vulcão La Soufrière, na ilha de Guadalupe, está prestes a entrar em erupção, </w:t>
      </w:r>
      <w:r w:rsidRPr="00CE76DC">
        <w:rPr>
          <w:rFonts w:ascii="Arial" w:hAnsi="Arial" w:cs="Arial"/>
          <w:sz w:val="20"/>
          <w:szCs w:val="20"/>
          <w:lang w:val="nl-NL"/>
        </w:rPr>
        <w:t xml:space="preserve">Herzog </w:t>
      </w:r>
      <w:r w:rsidRPr="00CE76DC">
        <w:rPr>
          <w:rFonts w:ascii="Arial" w:hAnsi="Arial" w:cs="Arial"/>
          <w:sz w:val="20"/>
          <w:szCs w:val="20"/>
        </w:rPr>
        <w:t xml:space="preserve">viaja com sua equipe em direção aos acontecimentos. Toda população já deixou o local, exceto um velho senhor, que se recusa a partir. Evidentemente, é sobre este personagem que se fixará a atenção de Herzog. </w:t>
      </w:r>
    </w:p>
    <w:p w14:paraId="6F5DAB38" w14:textId="77777777" w:rsidR="00A74605" w:rsidRPr="00CE76DC" w:rsidRDefault="00A74605" w:rsidP="00A74605">
      <w:pPr>
        <w:pStyle w:val="Pardfaut"/>
        <w:ind w:right="998"/>
        <w:jc w:val="both"/>
        <w:rPr>
          <w:rFonts w:ascii="Arial" w:eastAsia="Helvetica" w:hAnsi="Arial" w:cs="Arial"/>
          <w:sz w:val="20"/>
          <w:szCs w:val="20"/>
        </w:rPr>
      </w:pPr>
    </w:p>
    <w:p w14:paraId="777E8857" w14:textId="78E60194" w:rsidR="00A74605" w:rsidRPr="00CE76DC" w:rsidRDefault="00A74605" w:rsidP="00A74605">
      <w:pPr>
        <w:pStyle w:val="Pardfaut"/>
        <w:ind w:right="998"/>
        <w:jc w:val="both"/>
        <w:rPr>
          <w:rFonts w:ascii="Arial" w:eastAsia="Helvetica" w:hAnsi="Arial" w:cs="Arial"/>
          <w:bCs/>
          <w:sz w:val="20"/>
          <w:szCs w:val="20"/>
        </w:rPr>
      </w:pPr>
      <w:r w:rsidRPr="00CE76DC">
        <w:rPr>
          <w:rFonts w:ascii="Arial" w:hAnsi="Arial" w:cs="Arial"/>
          <w:bCs/>
          <w:sz w:val="20"/>
          <w:szCs w:val="20"/>
        </w:rPr>
        <w:t>“Nosferatu, o Vampiro da Noite” (1979)</w:t>
      </w:r>
    </w:p>
    <w:p w14:paraId="4C415B54" w14:textId="77777777" w:rsidR="00A74605" w:rsidRPr="00CE76DC" w:rsidRDefault="00A74605" w:rsidP="00A74605">
      <w:pPr>
        <w:pStyle w:val="Pardfaut"/>
        <w:ind w:right="998"/>
        <w:jc w:val="both"/>
        <w:rPr>
          <w:rFonts w:ascii="Arial" w:eastAsia="Helvetica" w:hAnsi="Arial" w:cs="Arial"/>
          <w:sz w:val="20"/>
          <w:szCs w:val="20"/>
        </w:rPr>
      </w:pPr>
      <w:r w:rsidRPr="00CE76DC">
        <w:rPr>
          <w:rFonts w:ascii="Arial" w:hAnsi="Arial" w:cs="Arial"/>
          <w:sz w:val="20"/>
          <w:szCs w:val="20"/>
        </w:rPr>
        <w:t>Nesta adaptação da obra de Bram Stocker – cuja referência ao clássico realizado por F.W. Murnau em 1922 é evidente –, Klaus Kinski encarna Nosferatu, o conde imortal. Obcecado pela jovem Lucy, o velho vampiro decide empreender uma viagem de sua terra natal, a Transylvania, até a Alemanha, onde mora sua amada. Junto com ele, chega também à cidadezinha a peste negra. Para Lucy, a relação entre os dois fatos é evidente, mas os homens da ciência, encarregados de avaliar o que se passa, resistem a acreditar nela.</w:t>
      </w:r>
    </w:p>
    <w:p w14:paraId="02598ABF" w14:textId="77777777" w:rsidR="00A74605" w:rsidRPr="00CE76DC" w:rsidRDefault="00A74605" w:rsidP="00A74605">
      <w:pPr>
        <w:pStyle w:val="Pardfaut"/>
        <w:ind w:right="998"/>
        <w:jc w:val="both"/>
        <w:rPr>
          <w:rFonts w:ascii="Arial" w:eastAsia="Helvetica" w:hAnsi="Arial" w:cs="Arial"/>
          <w:sz w:val="20"/>
          <w:szCs w:val="20"/>
        </w:rPr>
      </w:pPr>
    </w:p>
    <w:p w14:paraId="402C8413" w14:textId="77777777" w:rsidR="00A74605" w:rsidRPr="00CE76DC" w:rsidRDefault="00A74605" w:rsidP="00A74605">
      <w:pPr>
        <w:pStyle w:val="Pardfaut"/>
        <w:ind w:right="998"/>
        <w:jc w:val="both"/>
        <w:rPr>
          <w:rFonts w:ascii="Arial" w:eastAsia="Helvetica" w:hAnsi="Arial" w:cs="Arial"/>
          <w:bCs/>
          <w:sz w:val="20"/>
          <w:szCs w:val="20"/>
        </w:rPr>
      </w:pPr>
      <w:r w:rsidRPr="00CE76DC">
        <w:rPr>
          <w:rFonts w:ascii="Arial" w:hAnsi="Arial" w:cs="Arial"/>
          <w:bCs/>
          <w:sz w:val="20"/>
          <w:szCs w:val="20"/>
        </w:rPr>
        <w:t>“Fitzcarraldo” (1982)</w:t>
      </w:r>
    </w:p>
    <w:p w14:paraId="06D399B6" w14:textId="77777777" w:rsidR="00A74605" w:rsidRPr="00CE76DC" w:rsidRDefault="00A74605" w:rsidP="00A74605">
      <w:pPr>
        <w:pStyle w:val="Pardfaut"/>
        <w:ind w:right="998"/>
        <w:jc w:val="both"/>
        <w:rPr>
          <w:rFonts w:ascii="Arial" w:eastAsia="Helvetica" w:hAnsi="Arial" w:cs="Arial"/>
          <w:sz w:val="20"/>
          <w:szCs w:val="20"/>
        </w:rPr>
      </w:pPr>
      <w:r w:rsidRPr="00CE76DC">
        <w:rPr>
          <w:rFonts w:ascii="Arial" w:hAnsi="Arial" w:cs="Arial"/>
          <w:sz w:val="20"/>
          <w:szCs w:val="20"/>
        </w:rPr>
        <w:t xml:space="preserve">Fitzcarraldo é um irlandês que mora na pequena cidade peruana de Iquitos, localizada às margens do rio Amazonas. Sonhador que possui um histórico de envolvimento em empreendimentos faraônicos malogrados, ele parte para a realização de um novo projeto. Este consiste em encontrar uma nova rota para escoamento da borracha produzida na região. </w:t>
      </w:r>
    </w:p>
    <w:p w14:paraId="7EBC8633" w14:textId="77777777" w:rsidR="00A74605" w:rsidRPr="00CE76DC" w:rsidRDefault="00A74605" w:rsidP="00A74605">
      <w:pPr>
        <w:pStyle w:val="Pardfaut"/>
        <w:ind w:right="998"/>
        <w:jc w:val="both"/>
        <w:rPr>
          <w:rFonts w:ascii="Arial" w:eastAsia="Helvetica" w:hAnsi="Arial" w:cs="Arial"/>
          <w:sz w:val="20"/>
          <w:szCs w:val="20"/>
        </w:rPr>
      </w:pPr>
    </w:p>
    <w:p w14:paraId="21753D61" w14:textId="77777777" w:rsidR="00A74605" w:rsidRPr="00CE76DC" w:rsidRDefault="00A74605" w:rsidP="00A74605">
      <w:pPr>
        <w:pStyle w:val="Pardfaut"/>
        <w:ind w:right="998"/>
        <w:jc w:val="both"/>
        <w:rPr>
          <w:rFonts w:ascii="Arial" w:eastAsia="Helvetica" w:hAnsi="Arial" w:cs="Arial"/>
          <w:bCs/>
          <w:sz w:val="20"/>
          <w:szCs w:val="20"/>
        </w:rPr>
      </w:pPr>
      <w:r w:rsidRPr="00CE76DC">
        <w:rPr>
          <w:rFonts w:ascii="Arial" w:hAnsi="Arial" w:cs="Arial"/>
          <w:bCs/>
          <w:sz w:val="20"/>
          <w:szCs w:val="20"/>
        </w:rPr>
        <w:t>“Onde Sonham as Formigas Verdes” (1984)</w:t>
      </w:r>
    </w:p>
    <w:p w14:paraId="29C0669D" w14:textId="77777777" w:rsidR="00A74605" w:rsidRPr="00CE76DC" w:rsidRDefault="00A74605" w:rsidP="00A74605">
      <w:pPr>
        <w:pStyle w:val="Pardfaut"/>
        <w:ind w:right="998"/>
        <w:jc w:val="both"/>
        <w:rPr>
          <w:rFonts w:ascii="Arial" w:eastAsia="Helvetica" w:hAnsi="Arial" w:cs="Arial"/>
          <w:sz w:val="20"/>
          <w:szCs w:val="20"/>
        </w:rPr>
      </w:pPr>
      <w:r w:rsidRPr="00CE76DC">
        <w:rPr>
          <w:rFonts w:ascii="Arial" w:hAnsi="Arial" w:cs="Arial"/>
          <w:sz w:val="20"/>
          <w:szCs w:val="20"/>
        </w:rPr>
        <w:t>No deserto australiano, um grupo de aborígenes tenta defender um território sagrado para seu povo: o lugar onde as formigas verdes sonham. O problema é que, por seus recursos naturais, a região é de grande interesse para uma empresa multinacional de exploração mineral.</w:t>
      </w:r>
    </w:p>
    <w:p w14:paraId="1CB7215A" w14:textId="77777777" w:rsidR="00C94D68" w:rsidRPr="00CE76DC" w:rsidRDefault="00C94D68" w:rsidP="00C94D68">
      <w:pPr>
        <w:pStyle w:val="Pardfaut"/>
        <w:ind w:right="998"/>
        <w:jc w:val="both"/>
        <w:rPr>
          <w:rFonts w:ascii="Arial" w:eastAsia="Helvetica" w:hAnsi="Arial" w:cs="Arial"/>
          <w:sz w:val="20"/>
          <w:szCs w:val="20"/>
        </w:rPr>
      </w:pPr>
    </w:p>
    <w:p w14:paraId="3887356A" w14:textId="034DA8F9" w:rsidR="00C94D68" w:rsidRPr="00CE76DC" w:rsidRDefault="00A74605" w:rsidP="00C94D68">
      <w:pPr>
        <w:pStyle w:val="Pardfaut"/>
        <w:ind w:right="998"/>
        <w:jc w:val="both"/>
        <w:rPr>
          <w:rFonts w:ascii="Arial" w:eastAsia="Helvetica" w:hAnsi="Arial" w:cs="Arial"/>
          <w:bCs/>
          <w:sz w:val="20"/>
          <w:szCs w:val="20"/>
        </w:rPr>
      </w:pPr>
      <w:r w:rsidRPr="00CE76DC">
        <w:rPr>
          <w:rFonts w:ascii="Arial" w:hAnsi="Arial" w:cs="Arial"/>
          <w:bCs/>
          <w:sz w:val="20"/>
          <w:szCs w:val="20"/>
        </w:rPr>
        <w:t>“</w:t>
      </w:r>
      <w:r w:rsidR="00C94D68" w:rsidRPr="00CE76DC">
        <w:rPr>
          <w:rFonts w:ascii="Arial" w:hAnsi="Arial" w:cs="Arial"/>
          <w:bCs/>
          <w:sz w:val="20"/>
          <w:szCs w:val="20"/>
        </w:rPr>
        <w:t>Cobra Verde</w:t>
      </w:r>
      <w:r w:rsidRPr="00CE76DC">
        <w:rPr>
          <w:rFonts w:ascii="Arial" w:hAnsi="Arial" w:cs="Arial"/>
          <w:bCs/>
          <w:sz w:val="20"/>
          <w:szCs w:val="20"/>
        </w:rPr>
        <w:t>”</w:t>
      </w:r>
      <w:r w:rsidR="00C94D68" w:rsidRPr="00CE76DC">
        <w:rPr>
          <w:rFonts w:ascii="Arial" w:hAnsi="Arial" w:cs="Arial"/>
          <w:bCs/>
          <w:sz w:val="20"/>
          <w:szCs w:val="20"/>
        </w:rPr>
        <w:t xml:space="preserve"> (1987)</w:t>
      </w:r>
    </w:p>
    <w:p w14:paraId="3618F46E" w14:textId="77777777" w:rsidR="00C94D68" w:rsidRPr="00CE76DC" w:rsidRDefault="00C94D68" w:rsidP="00C94D68">
      <w:pPr>
        <w:pStyle w:val="Pardfaut"/>
        <w:ind w:right="998"/>
        <w:jc w:val="both"/>
        <w:rPr>
          <w:rFonts w:ascii="Arial" w:eastAsia="Helvetica" w:hAnsi="Arial" w:cs="Arial"/>
          <w:sz w:val="20"/>
          <w:szCs w:val="20"/>
        </w:rPr>
      </w:pPr>
      <w:r w:rsidRPr="00CE76DC">
        <w:rPr>
          <w:rFonts w:ascii="Arial" w:hAnsi="Arial" w:cs="Arial"/>
          <w:sz w:val="20"/>
          <w:szCs w:val="20"/>
        </w:rPr>
        <w:t xml:space="preserve">Sobre o bandido brasileiro Francisco Manoel da Silva, conhecido como Cobra Verde. Desconhecendo seu passado, um latifundiário da Bahia o chama para trabalhar em suas terras. Ao engravidar uma </w:t>
      </w:r>
      <w:r w:rsidRPr="00CE76DC">
        <w:rPr>
          <w:rFonts w:ascii="Arial" w:hAnsi="Arial" w:cs="Arial"/>
          <w:sz w:val="20"/>
          <w:szCs w:val="20"/>
        </w:rPr>
        <w:lastRenderedPageBreak/>
        <w:t>das filhas do patrão, o homem acaba recebendo como retaliação a missão tida como suicida: assumir um antigo entreposto de escravos na África.</w:t>
      </w:r>
    </w:p>
    <w:p w14:paraId="505E14F6" w14:textId="77777777" w:rsidR="00CE76DC" w:rsidRPr="00CE76DC" w:rsidRDefault="00CE76DC" w:rsidP="00CE76DC">
      <w:pPr>
        <w:pStyle w:val="Pardfaut"/>
        <w:ind w:right="998"/>
        <w:jc w:val="both"/>
        <w:rPr>
          <w:rFonts w:ascii="Arial" w:hAnsi="Arial" w:cs="Arial"/>
          <w:bCs/>
          <w:sz w:val="20"/>
          <w:szCs w:val="20"/>
        </w:rPr>
      </w:pPr>
    </w:p>
    <w:p w14:paraId="08EDB594" w14:textId="30E4B0C4" w:rsidR="00CE76DC" w:rsidRPr="00CE76DC" w:rsidRDefault="00CE76DC" w:rsidP="00CE76DC">
      <w:pPr>
        <w:pStyle w:val="Pardfaut"/>
        <w:ind w:right="998"/>
        <w:jc w:val="both"/>
        <w:rPr>
          <w:rFonts w:ascii="Arial" w:eastAsia="Helvetica" w:hAnsi="Arial" w:cs="Arial"/>
          <w:bCs/>
          <w:sz w:val="20"/>
          <w:szCs w:val="20"/>
        </w:rPr>
      </w:pPr>
      <w:r w:rsidRPr="00CE76DC">
        <w:rPr>
          <w:rFonts w:ascii="Arial" w:hAnsi="Arial" w:cs="Arial"/>
          <w:bCs/>
          <w:sz w:val="20"/>
          <w:szCs w:val="20"/>
        </w:rPr>
        <w:t>“Wodaabe, Pastores do Sol” (1989)</w:t>
      </w:r>
    </w:p>
    <w:p w14:paraId="225BA564" w14:textId="77777777" w:rsidR="00CE76DC" w:rsidRPr="00CE76DC" w:rsidRDefault="00CE76DC" w:rsidP="00CE76DC">
      <w:pPr>
        <w:pStyle w:val="Pardfaut"/>
        <w:ind w:right="998"/>
        <w:jc w:val="both"/>
        <w:rPr>
          <w:rFonts w:ascii="Arial" w:eastAsia="Helvetica" w:hAnsi="Arial" w:cs="Arial"/>
          <w:sz w:val="20"/>
          <w:szCs w:val="20"/>
        </w:rPr>
      </w:pPr>
      <w:r w:rsidRPr="00CE76DC">
        <w:rPr>
          <w:rFonts w:ascii="Arial" w:hAnsi="Arial" w:cs="Arial"/>
          <w:sz w:val="20"/>
          <w:szCs w:val="20"/>
        </w:rPr>
        <w:t>Um documentário sobre o tradicional povo Wodaabe, nômades do Saara, que vivem da criação de gado e de pequenas trocas comerciais. Uma especial atenção é dada por Herzog ao ritual da corte, por meio do qual as mulheres escolhem seus futuros companheiros.</w:t>
      </w:r>
    </w:p>
    <w:p w14:paraId="435BD0ED" w14:textId="77777777" w:rsidR="00CE76DC" w:rsidRPr="00CE76DC" w:rsidRDefault="00CE76DC" w:rsidP="00CE76DC">
      <w:pPr>
        <w:pStyle w:val="Pardfaut"/>
        <w:ind w:right="998"/>
        <w:jc w:val="both"/>
        <w:rPr>
          <w:rFonts w:ascii="Arial" w:eastAsia="Helvetica" w:hAnsi="Arial" w:cs="Arial"/>
          <w:bCs/>
          <w:sz w:val="20"/>
          <w:szCs w:val="20"/>
        </w:rPr>
      </w:pPr>
    </w:p>
    <w:p w14:paraId="346AE8EB" w14:textId="77777777" w:rsidR="00CE76DC" w:rsidRPr="00CE76DC" w:rsidRDefault="00CE76DC" w:rsidP="00CE76DC">
      <w:pPr>
        <w:pStyle w:val="Pardfaut"/>
        <w:ind w:right="998"/>
        <w:jc w:val="both"/>
        <w:rPr>
          <w:rFonts w:ascii="Arial" w:eastAsia="Helvetica" w:hAnsi="Arial" w:cs="Arial"/>
          <w:bCs/>
          <w:sz w:val="20"/>
          <w:szCs w:val="20"/>
        </w:rPr>
      </w:pPr>
      <w:r w:rsidRPr="00CE76DC">
        <w:rPr>
          <w:rFonts w:ascii="Arial" w:hAnsi="Arial" w:cs="Arial"/>
          <w:bCs/>
          <w:sz w:val="20"/>
          <w:szCs w:val="20"/>
        </w:rPr>
        <w:t>“Lições da Escuridão” (1992)</w:t>
      </w:r>
    </w:p>
    <w:p w14:paraId="04764A87" w14:textId="77777777" w:rsidR="00CE76DC" w:rsidRPr="00CE76DC" w:rsidRDefault="00CE76DC" w:rsidP="00CE76DC">
      <w:pPr>
        <w:pStyle w:val="Pardfaut"/>
        <w:ind w:right="998"/>
        <w:jc w:val="both"/>
        <w:rPr>
          <w:rFonts w:ascii="Arial" w:eastAsia="Helvetica" w:hAnsi="Arial" w:cs="Arial"/>
          <w:sz w:val="20"/>
          <w:szCs w:val="20"/>
        </w:rPr>
      </w:pPr>
      <w:r w:rsidRPr="00CE76DC">
        <w:rPr>
          <w:rFonts w:ascii="Arial" w:hAnsi="Arial" w:cs="Arial"/>
          <w:sz w:val="20"/>
          <w:szCs w:val="20"/>
        </w:rPr>
        <w:t xml:space="preserve">Documentário observativo e reflexivo a partir do ambiente de desolação que se seguiu à Guerra do Golfo. Com sua voz tão característica sobre as imagens, Herzog passa pelo episódio do incêndio nos campos de petróleo do Kuwait, mostrando terras devastadas e inóspitas. </w:t>
      </w:r>
    </w:p>
    <w:p w14:paraId="5017FD43" w14:textId="77777777" w:rsidR="00CE76DC" w:rsidRPr="00CE76DC" w:rsidRDefault="00CE76DC" w:rsidP="00C94D68">
      <w:pPr>
        <w:pStyle w:val="Pardfaut"/>
        <w:ind w:right="998"/>
        <w:jc w:val="both"/>
        <w:rPr>
          <w:rFonts w:ascii="Arial" w:eastAsia="Helvetica" w:hAnsi="Arial" w:cs="Arial"/>
          <w:sz w:val="20"/>
          <w:szCs w:val="20"/>
        </w:rPr>
      </w:pPr>
    </w:p>
    <w:p w14:paraId="6CEA838F" w14:textId="136525A4" w:rsidR="00C94D68" w:rsidRPr="00CE76DC" w:rsidRDefault="00A74605" w:rsidP="00C94D68">
      <w:pPr>
        <w:pStyle w:val="Pardfaut"/>
        <w:ind w:right="998"/>
        <w:jc w:val="both"/>
        <w:rPr>
          <w:rFonts w:ascii="Arial" w:eastAsia="Helvetica" w:hAnsi="Arial" w:cs="Arial"/>
          <w:bCs/>
          <w:sz w:val="20"/>
          <w:szCs w:val="20"/>
        </w:rPr>
      </w:pPr>
      <w:r w:rsidRPr="00CE76DC">
        <w:rPr>
          <w:rFonts w:ascii="Arial" w:hAnsi="Arial" w:cs="Arial"/>
          <w:bCs/>
          <w:sz w:val="20"/>
          <w:szCs w:val="20"/>
        </w:rPr>
        <w:t>“</w:t>
      </w:r>
      <w:r w:rsidR="00C94D68" w:rsidRPr="00CE76DC">
        <w:rPr>
          <w:rFonts w:ascii="Arial" w:hAnsi="Arial" w:cs="Arial"/>
          <w:bCs/>
          <w:sz w:val="20"/>
          <w:szCs w:val="20"/>
        </w:rPr>
        <w:t>Meu Melhor Inimigo</w:t>
      </w:r>
      <w:r w:rsidRPr="00CE76DC">
        <w:rPr>
          <w:rFonts w:ascii="Arial" w:hAnsi="Arial" w:cs="Arial"/>
          <w:bCs/>
          <w:sz w:val="20"/>
          <w:szCs w:val="20"/>
        </w:rPr>
        <w:t>”</w:t>
      </w:r>
      <w:r w:rsidR="00C94D68" w:rsidRPr="00CE76DC">
        <w:rPr>
          <w:rFonts w:ascii="Arial" w:hAnsi="Arial" w:cs="Arial"/>
          <w:bCs/>
          <w:sz w:val="20"/>
          <w:szCs w:val="20"/>
        </w:rPr>
        <w:t xml:space="preserve"> (1999)</w:t>
      </w:r>
    </w:p>
    <w:p w14:paraId="7BC60526" w14:textId="207BAFA1" w:rsidR="00C94D68" w:rsidRPr="00CE76DC" w:rsidRDefault="00C94D68" w:rsidP="00C94D68">
      <w:pPr>
        <w:pStyle w:val="Pardfaut"/>
        <w:ind w:right="998"/>
        <w:jc w:val="both"/>
        <w:rPr>
          <w:rFonts w:ascii="Arial" w:eastAsia="Helvetica" w:hAnsi="Arial" w:cs="Arial"/>
          <w:sz w:val="20"/>
          <w:szCs w:val="20"/>
        </w:rPr>
      </w:pPr>
      <w:r w:rsidRPr="00CE76DC">
        <w:rPr>
          <w:rFonts w:ascii="Arial" w:hAnsi="Arial" w:cs="Arial"/>
          <w:sz w:val="20"/>
          <w:szCs w:val="20"/>
        </w:rPr>
        <w:t>Um testemunho de Werner Herzog sobre sua tumultuada e intensa relação com o ator Klaus Kinski, com quem realizou seus mais emblemáticos filmes, tais como “A</w:t>
      </w:r>
      <w:r w:rsidRPr="00CE76DC">
        <w:rPr>
          <w:rFonts w:ascii="Arial" w:hAnsi="Arial" w:cs="Arial"/>
          <w:iCs/>
          <w:sz w:val="20"/>
          <w:szCs w:val="20"/>
        </w:rPr>
        <w:t>guirre, A Cólera dos Deuses</w:t>
      </w:r>
      <w:r w:rsidRPr="00CE76DC">
        <w:rPr>
          <w:rFonts w:ascii="Arial" w:hAnsi="Arial" w:cs="Arial"/>
          <w:sz w:val="20"/>
          <w:szCs w:val="20"/>
        </w:rPr>
        <w:t>” e “Fitzcarraldo</w:t>
      </w:r>
      <w:r w:rsidRPr="00CE76DC">
        <w:rPr>
          <w:rFonts w:ascii="Arial" w:hAnsi="Arial" w:cs="Arial"/>
          <w:iCs/>
          <w:sz w:val="20"/>
          <w:szCs w:val="20"/>
        </w:rPr>
        <w:t>”</w:t>
      </w:r>
      <w:r w:rsidRPr="00CE76DC">
        <w:rPr>
          <w:rFonts w:ascii="Arial" w:hAnsi="Arial" w:cs="Arial"/>
          <w:sz w:val="20"/>
          <w:szCs w:val="20"/>
        </w:rPr>
        <w:t xml:space="preserve">. O diretor conhecia a intempestiva personalidade do ator quando resolveu trabalhar com ele. O que se seguiram foram dezesseis anos de vigorosos embates. </w:t>
      </w:r>
    </w:p>
    <w:p w14:paraId="76801732" w14:textId="77777777" w:rsidR="00C94D68" w:rsidRPr="00CE76DC" w:rsidRDefault="00C94D68" w:rsidP="00C94D68">
      <w:pPr>
        <w:pStyle w:val="Pardfaut"/>
        <w:ind w:right="998"/>
        <w:jc w:val="both"/>
        <w:rPr>
          <w:rFonts w:ascii="Arial" w:hAnsi="Arial" w:cs="Arial"/>
          <w:bCs/>
          <w:sz w:val="20"/>
          <w:szCs w:val="20"/>
        </w:rPr>
      </w:pPr>
      <w:r w:rsidRPr="00CE76DC">
        <w:rPr>
          <w:rFonts w:ascii="Arial" w:hAnsi="Arial" w:cs="Arial"/>
          <w:bCs/>
          <w:sz w:val="20"/>
          <w:szCs w:val="20"/>
        </w:rPr>
        <w:t xml:space="preserve"> </w:t>
      </w:r>
    </w:p>
    <w:p w14:paraId="0476E310" w14:textId="51384371" w:rsidR="00C94D68" w:rsidRPr="00CE76DC" w:rsidRDefault="00C94D68" w:rsidP="00C94D68">
      <w:pPr>
        <w:pStyle w:val="Pardfaut"/>
        <w:ind w:right="998"/>
        <w:jc w:val="both"/>
        <w:rPr>
          <w:rFonts w:ascii="Arial" w:eastAsia="Helvetica" w:hAnsi="Arial" w:cs="Arial"/>
          <w:bCs/>
          <w:sz w:val="20"/>
          <w:szCs w:val="20"/>
        </w:rPr>
      </w:pPr>
      <w:r w:rsidRPr="00CE76DC">
        <w:rPr>
          <w:rFonts w:ascii="Arial" w:hAnsi="Arial" w:cs="Arial"/>
          <w:bCs/>
          <w:sz w:val="20"/>
          <w:szCs w:val="20"/>
        </w:rPr>
        <w:t>“Asas da Esperança” (2000)</w:t>
      </w:r>
    </w:p>
    <w:p w14:paraId="5FF17D1B" w14:textId="77777777" w:rsidR="00C94D68" w:rsidRPr="00CE76DC" w:rsidRDefault="00C94D68" w:rsidP="00C94D68">
      <w:pPr>
        <w:pStyle w:val="Pardfaut"/>
        <w:ind w:right="998"/>
        <w:jc w:val="both"/>
        <w:rPr>
          <w:rFonts w:ascii="Arial" w:eastAsia="Helvetica" w:hAnsi="Arial" w:cs="Arial"/>
          <w:sz w:val="20"/>
          <w:szCs w:val="20"/>
        </w:rPr>
      </w:pPr>
      <w:r w:rsidRPr="00CE76DC">
        <w:rPr>
          <w:rFonts w:ascii="Arial" w:hAnsi="Arial" w:cs="Arial"/>
          <w:sz w:val="20"/>
          <w:szCs w:val="20"/>
        </w:rPr>
        <w:t xml:space="preserve">Dessa vez, Werner Herzog retorna à floresta amazônica acompanhado de Juliane Koepcke que, quando tinha 17 anos, foi a única sobrevivente de um acidente de avião ocorrido no Peru em 1971. A proposta do diretor é reviver com ela essa experiência insólita no coração da selva. </w:t>
      </w:r>
    </w:p>
    <w:p w14:paraId="3951442C" w14:textId="77777777" w:rsidR="00C94D68" w:rsidRPr="00CE76DC" w:rsidRDefault="00C94D68" w:rsidP="00C94D68">
      <w:pPr>
        <w:pStyle w:val="Pardfaut"/>
        <w:ind w:right="998"/>
        <w:jc w:val="both"/>
        <w:rPr>
          <w:rFonts w:ascii="Arial" w:eastAsia="Helvetica" w:hAnsi="Arial" w:cs="Arial"/>
          <w:sz w:val="20"/>
          <w:szCs w:val="20"/>
        </w:rPr>
      </w:pPr>
    </w:p>
    <w:p w14:paraId="7DB1127D" w14:textId="77777777" w:rsidR="00C94D68" w:rsidRPr="00CE76DC" w:rsidRDefault="00C94D68" w:rsidP="00C94D68">
      <w:pPr>
        <w:pStyle w:val="Pardfaut"/>
        <w:ind w:right="998"/>
        <w:jc w:val="both"/>
        <w:rPr>
          <w:rFonts w:ascii="Arial" w:eastAsia="Helvetica" w:hAnsi="Arial" w:cs="Arial"/>
          <w:bCs/>
          <w:sz w:val="20"/>
          <w:szCs w:val="20"/>
        </w:rPr>
      </w:pPr>
      <w:r w:rsidRPr="00CE76DC">
        <w:rPr>
          <w:rFonts w:ascii="Arial" w:hAnsi="Arial" w:cs="Arial"/>
          <w:bCs/>
          <w:sz w:val="20"/>
          <w:szCs w:val="20"/>
        </w:rPr>
        <w:t>“O Diamante Branco” (2004)</w:t>
      </w:r>
    </w:p>
    <w:p w14:paraId="0D1F42B2" w14:textId="77777777" w:rsidR="00C94D68" w:rsidRPr="00CE76DC" w:rsidRDefault="00C94D68" w:rsidP="00C94D68">
      <w:pPr>
        <w:pStyle w:val="Pardfaut"/>
        <w:ind w:right="998"/>
        <w:jc w:val="both"/>
        <w:rPr>
          <w:rFonts w:ascii="Arial" w:eastAsia="Helvetica" w:hAnsi="Arial" w:cs="Arial"/>
          <w:sz w:val="20"/>
          <w:szCs w:val="20"/>
        </w:rPr>
      </w:pPr>
      <w:r w:rsidRPr="00CE76DC">
        <w:rPr>
          <w:rFonts w:ascii="Arial" w:hAnsi="Arial" w:cs="Arial"/>
          <w:sz w:val="20"/>
          <w:szCs w:val="20"/>
        </w:rPr>
        <w:t>Herzog retorna à Amazônia com uma missão definida: completar um desafio que, 12 anos antes, o cineasta inglês Dieter Plage havia tentado empreender, mas que acabou lhe custando a vida. A  tarefa consistia em filmar áreas inacessíveis e recônditas da Amazônia a partir de um dirigível.</w:t>
      </w:r>
    </w:p>
    <w:p w14:paraId="034E4EC1" w14:textId="77777777" w:rsidR="00C94D68" w:rsidRPr="00CE76DC" w:rsidRDefault="00C94D68" w:rsidP="00C94D68">
      <w:pPr>
        <w:pStyle w:val="Pardfaut"/>
        <w:ind w:right="998"/>
        <w:jc w:val="both"/>
        <w:rPr>
          <w:rFonts w:ascii="Arial" w:eastAsia="Helvetica" w:hAnsi="Arial" w:cs="Arial"/>
          <w:sz w:val="20"/>
          <w:szCs w:val="20"/>
        </w:rPr>
      </w:pPr>
    </w:p>
    <w:p w14:paraId="6E2FFC68" w14:textId="5948FFB5" w:rsidR="00C94D68" w:rsidRPr="00CE76DC" w:rsidRDefault="00C94D68" w:rsidP="00C94D68">
      <w:pPr>
        <w:pStyle w:val="Pardfaut"/>
        <w:ind w:right="998"/>
        <w:jc w:val="both"/>
        <w:rPr>
          <w:rFonts w:ascii="Arial" w:eastAsia="Helvetica" w:hAnsi="Arial" w:cs="Arial"/>
          <w:bCs/>
          <w:sz w:val="20"/>
          <w:szCs w:val="20"/>
        </w:rPr>
      </w:pPr>
      <w:r w:rsidRPr="00CE76DC">
        <w:rPr>
          <w:rFonts w:ascii="Arial" w:hAnsi="Arial" w:cs="Arial"/>
          <w:bCs/>
          <w:sz w:val="20"/>
          <w:szCs w:val="20"/>
        </w:rPr>
        <w:t>“O Homem</w:t>
      </w:r>
      <w:r w:rsidR="00EC3B4F">
        <w:rPr>
          <w:rFonts w:ascii="Arial" w:hAnsi="Arial" w:cs="Arial"/>
          <w:bCs/>
          <w:sz w:val="20"/>
          <w:szCs w:val="20"/>
        </w:rPr>
        <w:t>-</w:t>
      </w:r>
      <w:r w:rsidRPr="00CE76DC">
        <w:rPr>
          <w:rFonts w:ascii="Arial" w:hAnsi="Arial" w:cs="Arial"/>
          <w:bCs/>
          <w:sz w:val="20"/>
          <w:szCs w:val="20"/>
        </w:rPr>
        <w:t>Urso” (2005)</w:t>
      </w:r>
    </w:p>
    <w:p w14:paraId="41F307C3" w14:textId="77777777" w:rsidR="00C94D68" w:rsidRPr="00CE76DC" w:rsidRDefault="00C94D68" w:rsidP="00C94D68">
      <w:pPr>
        <w:pStyle w:val="Pardfaut"/>
        <w:ind w:right="998"/>
        <w:jc w:val="both"/>
        <w:rPr>
          <w:rFonts w:ascii="Arial" w:eastAsia="Helvetica" w:hAnsi="Arial" w:cs="Arial"/>
          <w:sz w:val="20"/>
          <w:szCs w:val="20"/>
        </w:rPr>
      </w:pPr>
      <w:r w:rsidRPr="00CE76DC">
        <w:rPr>
          <w:rFonts w:ascii="Arial" w:hAnsi="Arial" w:cs="Arial"/>
          <w:sz w:val="20"/>
          <w:szCs w:val="20"/>
        </w:rPr>
        <w:t xml:space="preserve">O encontro com personagens excêntricos é um leitmotiv da obra de Werner Herzog. Neste filme, porém, ele leva essa fascinação ao limite ao decidir contar a história de Timothy Treadwell, especialista e amante de ursos. Os restos mortais de Timothy foram encontrados após uma de suas expedições ao Alasca, onde ele ia normalmente para estudar e interagir com esses animais. É a partir deste fato que Herzog decide partir, retraçando a trajetória do ambientalista. </w:t>
      </w:r>
    </w:p>
    <w:p w14:paraId="446D4722" w14:textId="77777777" w:rsidR="00D34D25" w:rsidRPr="00CE76DC" w:rsidRDefault="00D34D25" w:rsidP="00D34D25">
      <w:pPr>
        <w:pStyle w:val="Pardfaut"/>
        <w:ind w:right="998"/>
        <w:jc w:val="both"/>
        <w:rPr>
          <w:rFonts w:ascii="Arial" w:eastAsia="Helvetica" w:hAnsi="Arial" w:cs="Arial"/>
          <w:sz w:val="20"/>
          <w:szCs w:val="20"/>
        </w:rPr>
      </w:pPr>
    </w:p>
    <w:p w14:paraId="2F4EB0C1" w14:textId="4CB9C2E0" w:rsidR="00D34D25" w:rsidRPr="00CE76DC" w:rsidRDefault="00C94D68" w:rsidP="00D34D25">
      <w:pPr>
        <w:pStyle w:val="Pardfaut"/>
        <w:ind w:right="998"/>
        <w:jc w:val="both"/>
        <w:rPr>
          <w:rFonts w:ascii="Arial" w:eastAsia="Helvetica" w:hAnsi="Arial" w:cs="Arial"/>
          <w:bCs/>
          <w:sz w:val="20"/>
          <w:szCs w:val="20"/>
        </w:rPr>
      </w:pPr>
      <w:r w:rsidRPr="00CE76DC">
        <w:rPr>
          <w:rFonts w:ascii="Arial" w:hAnsi="Arial" w:cs="Arial"/>
          <w:bCs/>
          <w:sz w:val="20"/>
          <w:szCs w:val="20"/>
        </w:rPr>
        <w:t>“</w:t>
      </w:r>
      <w:r w:rsidR="00D34D25" w:rsidRPr="00CE76DC">
        <w:rPr>
          <w:rFonts w:ascii="Arial" w:hAnsi="Arial" w:cs="Arial"/>
          <w:bCs/>
          <w:sz w:val="20"/>
          <w:szCs w:val="20"/>
        </w:rPr>
        <w:t>Encontros no Fim do Mundo</w:t>
      </w:r>
      <w:r w:rsidRPr="00CE76DC">
        <w:rPr>
          <w:rFonts w:ascii="Arial" w:hAnsi="Arial" w:cs="Arial"/>
          <w:bCs/>
          <w:sz w:val="20"/>
          <w:szCs w:val="20"/>
        </w:rPr>
        <w:t>” (2007)</w:t>
      </w:r>
    </w:p>
    <w:p w14:paraId="00761ECB" w14:textId="13EBA541" w:rsidR="00D34D25" w:rsidRPr="00CE76DC" w:rsidRDefault="00D34D25" w:rsidP="00D34D25">
      <w:pPr>
        <w:pStyle w:val="Pardfaut"/>
        <w:ind w:right="998"/>
        <w:jc w:val="both"/>
        <w:rPr>
          <w:rFonts w:ascii="Arial" w:eastAsia="Helvetica" w:hAnsi="Arial" w:cs="Arial"/>
          <w:sz w:val="20"/>
          <w:szCs w:val="20"/>
        </w:rPr>
      </w:pPr>
      <w:r w:rsidRPr="00CE76DC">
        <w:rPr>
          <w:rFonts w:ascii="Arial" w:hAnsi="Arial" w:cs="Arial"/>
          <w:sz w:val="20"/>
          <w:szCs w:val="20"/>
        </w:rPr>
        <w:t>Herzog vai até a Antártica para filmar o deserto de gelo onde está localizada a base americana de McMurdo. Lá vivem seres humanos absolutamente isolados da civilização. Eles são cientistas ou funcionários do local que experimentam,  em seu dia-a-dia, o contato com maravilhosas e, ao mesmo tempo, opressoras paisagens, que invariavelmente acabam moldando seus humores. Assim, o olhar d</w:t>
      </w:r>
      <w:r w:rsidR="00C94D68" w:rsidRPr="00CE76DC">
        <w:rPr>
          <w:rFonts w:ascii="Arial" w:hAnsi="Arial" w:cs="Arial"/>
          <w:sz w:val="20"/>
          <w:szCs w:val="20"/>
        </w:rPr>
        <w:t>o cineasta</w:t>
      </w:r>
      <w:r w:rsidRPr="00CE76DC">
        <w:rPr>
          <w:rFonts w:ascii="Arial" w:hAnsi="Arial" w:cs="Arial"/>
          <w:sz w:val="20"/>
          <w:szCs w:val="20"/>
        </w:rPr>
        <w:t xml:space="preserve"> não se esquivará de tentar capturar a melancolia e a beleza que eclodem desse encontro entre o homem e os ambientes mais extremos do planeta. </w:t>
      </w:r>
    </w:p>
    <w:p w14:paraId="4F29BF56" w14:textId="21491AFD" w:rsidR="00D34D25" w:rsidRPr="00CE76DC" w:rsidRDefault="00D34D25" w:rsidP="00D34D25">
      <w:pPr>
        <w:pStyle w:val="Pardfaut"/>
        <w:ind w:right="998"/>
        <w:jc w:val="both"/>
        <w:rPr>
          <w:rFonts w:ascii="Arial" w:eastAsia="Helvetica" w:hAnsi="Arial" w:cs="Arial"/>
          <w:sz w:val="20"/>
          <w:szCs w:val="20"/>
        </w:rPr>
      </w:pPr>
    </w:p>
    <w:p w14:paraId="04C24855" w14:textId="6CA0F4FF" w:rsidR="00C94D68" w:rsidRPr="00CE76DC" w:rsidRDefault="00C94D68" w:rsidP="00C94D68">
      <w:pPr>
        <w:pStyle w:val="Pardfaut"/>
        <w:ind w:right="998"/>
        <w:jc w:val="both"/>
        <w:rPr>
          <w:rFonts w:ascii="Arial" w:eastAsia="Helvetica" w:hAnsi="Arial" w:cs="Arial"/>
          <w:sz w:val="20"/>
          <w:szCs w:val="20"/>
        </w:rPr>
      </w:pPr>
      <w:r w:rsidRPr="00CE76DC">
        <w:rPr>
          <w:rFonts w:ascii="Arial" w:hAnsi="Arial" w:cs="Arial"/>
          <w:bCs/>
          <w:sz w:val="20"/>
          <w:szCs w:val="20"/>
        </w:rPr>
        <w:t>“A Caverna dos Sonhos Esquecidos” (2010)</w:t>
      </w:r>
      <w:r w:rsidRPr="00CE76DC">
        <w:rPr>
          <w:rFonts w:ascii="Arial" w:eastAsia="Helvetica" w:hAnsi="Arial" w:cs="Arial"/>
          <w:sz w:val="20"/>
          <w:szCs w:val="20"/>
        </w:rPr>
        <w:t xml:space="preserve"> </w:t>
      </w:r>
    </w:p>
    <w:p w14:paraId="2C5DA013" w14:textId="77777777" w:rsidR="00C94D68" w:rsidRPr="00CE76DC" w:rsidRDefault="00C94D68" w:rsidP="00C94D68">
      <w:pPr>
        <w:pStyle w:val="Pardfaut"/>
        <w:ind w:right="998"/>
        <w:jc w:val="both"/>
        <w:rPr>
          <w:rFonts w:ascii="Arial" w:eastAsia="Helvetica" w:hAnsi="Arial" w:cs="Arial"/>
          <w:sz w:val="20"/>
          <w:szCs w:val="20"/>
        </w:rPr>
      </w:pPr>
      <w:r w:rsidRPr="00CE76DC">
        <w:rPr>
          <w:rFonts w:ascii="Arial" w:hAnsi="Arial" w:cs="Arial"/>
          <w:sz w:val="20"/>
          <w:szCs w:val="20"/>
        </w:rPr>
        <w:t xml:space="preserve">Na caverna de Chauvet Pont D’Arc, sudoeste da França, está localizado um tesouro inestimável para a humanidade: cerca de 400 desenhos e pinturas rupestres datadas de 30 mil anos atrás. O local está vedado para acesso turístico a fim de que esse patrimônio seja devidamente preservado. A Herzog, no entanto, foi dada autorização para filmar esse testemunho de um povo há muito esquecido, mas cujas marcas de passagem por este planeta ainda permanecem vivas.  </w:t>
      </w:r>
    </w:p>
    <w:p w14:paraId="0C9D2C89" w14:textId="34695170" w:rsidR="00C94D68" w:rsidRPr="00CE76DC" w:rsidRDefault="00C94D68" w:rsidP="00D34D25">
      <w:pPr>
        <w:pStyle w:val="Pardfaut"/>
        <w:ind w:right="998"/>
        <w:jc w:val="both"/>
        <w:rPr>
          <w:rFonts w:ascii="Arial" w:eastAsia="Helvetica" w:hAnsi="Arial" w:cs="Arial"/>
          <w:sz w:val="20"/>
          <w:szCs w:val="20"/>
        </w:rPr>
      </w:pPr>
    </w:p>
    <w:p w14:paraId="476610F3" w14:textId="31A51D42" w:rsidR="00A74605" w:rsidRPr="00CE76DC" w:rsidRDefault="00A74605" w:rsidP="00D34D25">
      <w:pPr>
        <w:pStyle w:val="Pardfaut"/>
        <w:ind w:right="998"/>
        <w:jc w:val="both"/>
        <w:rPr>
          <w:rFonts w:ascii="Arial" w:eastAsia="Helvetica" w:hAnsi="Arial" w:cs="Arial"/>
          <w:sz w:val="20"/>
          <w:szCs w:val="20"/>
        </w:rPr>
      </w:pPr>
    </w:p>
    <w:p w14:paraId="266044CB" w14:textId="563BF517" w:rsidR="00A74605" w:rsidRDefault="00A74605" w:rsidP="00D34D25">
      <w:pPr>
        <w:pStyle w:val="Pardfaut"/>
        <w:ind w:right="998"/>
        <w:jc w:val="both"/>
        <w:rPr>
          <w:rFonts w:ascii="Arial" w:eastAsia="Helvetica" w:hAnsi="Arial" w:cs="Arial"/>
          <w:sz w:val="24"/>
          <w:szCs w:val="24"/>
        </w:rPr>
      </w:pPr>
    </w:p>
    <w:p w14:paraId="3FF32FD0" w14:textId="77777777" w:rsidR="00CE76DC" w:rsidRPr="00C80EED" w:rsidRDefault="00CE76DC" w:rsidP="00CE76DC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80EED">
        <w:rPr>
          <w:rFonts w:ascii="Arial" w:hAnsi="Arial" w:cs="Arial"/>
          <w:sz w:val="24"/>
          <w:szCs w:val="24"/>
        </w:rPr>
        <w:t xml:space="preserve">A </w:t>
      </w:r>
      <w:r w:rsidRPr="00C80EED">
        <w:rPr>
          <w:rFonts w:ascii="Arial" w:hAnsi="Arial" w:cs="Arial"/>
          <w:b/>
          <w:sz w:val="24"/>
          <w:szCs w:val="24"/>
        </w:rPr>
        <w:t>Mostra Ecofalante de Cinema Ambiental</w:t>
      </w:r>
      <w:r w:rsidRPr="00C80EED">
        <w:rPr>
          <w:rFonts w:ascii="Arial" w:hAnsi="Arial" w:cs="Arial"/>
          <w:sz w:val="24"/>
          <w:szCs w:val="24"/>
        </w:rPr>
        <w:t xml:space="preserve"> ocupa o </w:t>
      </w:r>
      <w:r>
        <w:rPr>
          <w:rFonts w:ascii="Arial" w:hAnsi="Arial" w:cs="Arial"/>
          <w:sz w:val="24"/>
          <w:szCs w:val="24"/>
        </w:rPr>
        <w:t>C</w:t>
      </w:r>
      <w:r w:rsidRPr="00C80EE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ine Reserva Cultural, Centro Cultural Banco do Brasil e o Circuito </w:t>
      </w:r>
      <w:proofErr w:type="spellStart"/>
      <w:r w:rsidRPr="00C80EE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Spcine</w:t>
      </w:r>
      <w:proofErr w:type="spellEnd"/>
      <w:r w:rsidRPr="00C80EE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além de diversos outros espaços, e é uma realização da ONG Ecofalante, do Ministério da Cultura, do Governo Federal, e da Secretaria da Cultura do Governo do Estado de São Paulo. É uma correalização da </w:t>
      </w:r>
      <w:proofErr w:type="spellStart"/>
      <w:r w:rsidRPr="00C80EE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Spcine</w:t>
      </w:r>
      <w:proofErr w:type="spellEnd"/>
      <w:r w:rsidRPr="00C80EE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 da Secretaria de Cultura da Prefeitura de São Paulo, e é viabilizado pela Lei de Incentivo à Cultura e Programa de Apoio à Cultura (</w:t>
      </w:r>
      <w:proofErr w:type="spellStart"/>
      <w:r w:rsidRPr="00C80EE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ProAC</w:t>
      </w:r>
      <w:proofErr w:type="spellEnd"/>
      <w:r w:rsidRPr="00C80EE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).</w:t>
      </w:r>
    </w:p>
    <w:p w14:paraId="352334E3" w14:textId="77777777" w:rsidR="00D34D25" w:rsidRPr="00CE76DC" w:rsidRDefault="00D34D25" w:rsidP="00510C6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162AF4C0" w14:textId="77777777" w:rsidR="00510C68" w:rsidRPr="00D34D25" w:rsidRDefault="00510C68" w:rsidP="00510C6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138622A3" w14:textId="77777777" w:rsidR="00EC3B4F" w:rsidRDefault="00EC3B4F" w:rsidP="00D34D2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26DF9E8A" w14:textId="38E3BAE8" w:rsidR="00D34D25" w:rsidRPr="00CE76DC" w:rsidRDefault="00D34D25" w:rsidP="00D34D25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CE76DC">
        <w:rPr>
          <w:rFonts w:ascii="Arial" w:hAnsi="Arial" w:cs="Arial"/>
          <w:b/>
          <w:bCs/>
          <w:sz w:val="20"/>
          <w:szCs w:val="20"/>
          <w:u w:val="single"/>
        </w:rPr>
        <w:t>Serviço:</w:t>
      </w:r>
    </w:p>
    <w:p w14:paraId="6BD1CC1A" w14:textId="77777777" w:rsidR="00D34D25" w:rsidRPr="00CE76DC" w:rsidRDefault="00D34D25" w:rsidP="00D34D2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E76DC">
        <w:rPr>
          <w:rFonts w:ascii="Arial" w:hAnsi="Arial" w:cs="Arial"/>
          <w:b/>
          <w:bCs/>
          <w:sz w:val="20"/>
          <w:szCs w:val="20"/>
        </w:rPr>
        <w:lastRenderedPageBreak/>
        <w:t>7ª Mostra Ecofalante de Cinema Ambiental</w:t>
      </w:r>
    </w:p>
    <w:p w14:paraId="6A8FF595" w14:textId="77777777" w:rsidR="00D34D25" w:rsidRPr="00CE76DC" w:rsidRDefault="00D34D25" w:rsidP="00D34D2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E76DC">
        <w:rPr>
          <w:rFonts w:ascii="Arial" w:hAnsi="Arial" w:cs="Arial"/>
          <w:sz w:val="20"/>
          <w:szCs w:val="20"/>
        </w:rPr>
        <w:t>31 de maio a 13 de junho de 2018</w:t>
      </w:r>
    </w:p>
    <w:p w14:paraId="2FCD43F3" w14:textId="77777777" w:rsidR="00D34D25" w:rsidRPr="00CE76DC" w:rsidRDefault="00D34D25" w:rsidP="00D34D2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E76DC">
        <w:rPr>
          <w:rFonts w:ascii="Arial" w:hAnsi="Arial" w:cs="Arial"/>
          <w:sz w:val="20"/>
          <w:szCs w:val="20"/>
        </w:rPr>
        <w:t>entrada franca</w:t>
      </w:r>
    </w:p>
    <w:p w14:paraId="70B48D8D" w14:textId="77777777" w:rsidR="00D34D25" w:rsidRPr="00CE76DC" w:rsidRDefault="00D34D25" w:rsidP="00D34D25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9A756FA" w14:textId="77777777" w:rsidR="00D34D25" w:rsidRPr="00CE76DC" w:rsidRDefault="00D34D25" w:rsidP="00D34D2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E76DC">
        <w:rPr>
          <w:rFonts w:ascii="Arial" w:hAnsi="Arial" w:cs="Arial"/>
          <w:sz w:val="20"/>
          <w:szCs w:val="20"/>
        </w:rPr>
        <w:t>Locais:</w:t>
      </w:r>
    </w:p>
    <w:p w14:paraId="03C09F4C" w14:textId="77777777" w:rsidR="00D34D25" w:rsidRPr="00CE76DC" w:rsidRDefault="00D34D25" w:rsidP="00D34D2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E76DC">
        <w:rPr>
          <w:rFonts w:ascii="Arial" w:hAnsi="Arial" w:cs="Arial"/>
          <w:sz w:val="20"/>
          <w:szCs w:val="20"/>
        </w:rPr>
        <w:t>Cine Reserva Cultural,</w:t>
      </w:r>
    </w:p>
    <w:p w14:paraId="0FABDE5C" w14:textId="77777777" w:rsidR="00D34D25" w:rsidRPr="00CE76DC" w:rsidRDefault="00D34D25" w:rsidP="00D34D2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E76DC">
        <w:rPr>
          <w:rFonts w:ascii="Arial" w:hAnsi="Arial" w:cs="Arial"/>
          <w:sz w:val="20"/>
          <w:szCs w:val="20"/>
        </w:rPr>
        <w:t>Centro Cultural Banco do Brasil </w:t>
      </w:r>
    </w:p>
    <w:p w14:paraId="4F7E284B" w14:textId="77777777" w:rsidR="00D34D25" w:rsidRPr="00CE76DC" w:rsidRDefault="00D34D25" w:rsidP="00D34D2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E76DC">
        <w:rPr>
          <w:rFonts w:ascii="Arial" w:hAnsi="Arial" w:cs="Arial"/>
          <w:sz w:val="20"/>
          <w:szCs w:val="20"/>
        </w:rPr>
        <w:t xml:space="preserve">Circuito </w:t>
      </w:r>
      <w:proofErr w:type="spellStart"/>
      <w:r w:rsidRPr="00CE76DC">
        <w:rPr>
          <w:rFonts w:ascii="Arial" w:hAnsi="Arial" w:cs="Arial"/>
          <w:sz w:val="20"/>
          <w:szCs w:val="20"/>
        </w:rPr>
        <w:t>Spcine</w:t>
      </w:r>
      <w:proofErr w:type="spellEnd"/>
      <w:r w:rsidRPr="00CE76DC">
        <w:rPr>
          <w:rFonts w:ascii="Arial" w:hAnsi="Arial" w:cs="Arial"/>
          <w:sz w:val="20"/>
          <w:szCs w:val="20"/>
        </w:rPr>
        <w:t xml:space="preserve"> Lima Barreto (Centro Cultural São Paulo), </w:t>
      </w:r>
    </w:p>
    <w:p w14:paraId="35DC99EA" w14:textId="77777777" w:rsidR="00D34D25" w:rsidRPr="00CE76DC" w:rsidRDefault="00D34D25" w:rsidP="00D34D2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E76DC">
        <w:rPr>
          <w:rFonts w:ascii="Arial" w:hAnsi="Arial" w:cs="Arial"/>
          <w:sz w:val="20"/>
          <w:szCs w:val="20"/>
        </w:rPr>
        <w:t xml:space="preserve">Circuito </w:t>
      </w:r>
      <w:proofErr w:type="spellStart"/>
      <w:r w:rsidRPr="00CE76DC">
        <w:rPr>
          <w:rFonts w:ascii="Arial" w:hAnsi="Arial" w:cs="Arial"/>
          <w:sz w:val="20"/>
          <w:szCs w:val="20"/>
        </w:rPr>
        <w:t>Spcine</w:t>
      </w:r>
      <w:proofErr w:type="spellEnd"/>
      <w:r w:rsidRPr="00CE76DC">
        <w:rPr>
          <w:rFonts w:ascii="Arial" w:hAnsi="Arial" w:cs="Arial"/>
          <w:sz w:val="20"/>
          <w:szCs w:val="20"/>
        </w:rPr>
        <w:t xml:space="preserve"> Paulo Emílio (Centro Cultural São Paulo), </w:t>
      </w:r>
    </w:p>
    <w:p w14:paraId="6B098996" w14:textId="77777777" w:rsidR="00D34D25" w:rsidRPr="00CE76DC" w:rsidRDefault="00D34D25" w:rsidP="00D34D2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E76DC">
        <w:rPr>
          <w:rFonts w:ascii="Arial" w:hAnsi="Arial" w:cs="Arial"/>
          <w:sz w:val="20"/>
          <w:szCs w:val="20"/>
        </w:rPr>
        <w:t xml:space="preserve">Circuito </w:t>
      </w:r>
      <w:proofErr w:type="spellStart"/>
      <w:r w:rsidRPr="00CE76DC">
        <w:rPr>
          <w:rFonts w:ascii="Arial" w:hAnsi="Arial" w:cs="Arial"/>
          <w:sz w:val="20"/>
          <w:szCs w:val="20"/>
        </w:rPr>
        <w:t>Spcine</w:t>
      </w:r>
      <w:proofErr w:type="spellEnd"/>
      <w:r w:rsidRPr="00CE76D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E76DC">
        <w:rPr>
          <w:rFonts w:ascii="Arial" w:hAnsi="Arial" w:cs="Arial"/>
          <w:sz w:val="20"/>
          <w:szCs w:val="20"/>
        </w:rPr>
        <w:t>Olido</w:t>
      </w:r>
      <w:proofErr w:type="spellEnd"/>
      <w:r w:rsidRPr="00CE76DC">
        <w:rPr>
          <w:rFonts w:ascii="Arial" w:hAnsi="Arial" w:cs="Arial"/>
          <w:sz w:val="20"/>
          <w:szCs w:val="20"/>
        </w:rPr>
        <w:t>, </w:t>
      </w:r>
    </w:p>
    <w:p w14:paraId="67F028B0" w14:textId="77777777" w:rsidR="00D34D25" w:rsidRPr="00CE76DC" w:rsidRDefault="00D34D25" w:rsidP="00D34D2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E76DC">
        <w:rPr>
          <w:rFonts w:ascii="Arial" w:hAnsi="Arial" w:cs="Arial"/>
          <w:sz w:val="20"/>
          <w:szCs w:val="20"/>
        </w:rPr>
        <w:t>Fábrica Brasilândia,</w:t>
      </w:r>
    </w:p>
    <w:p w14:paraId="0355E90B" w14:textId="77777777" w:rsidR="00D34D25" w:rsidRPr="00CE76DC" w:rsidRDefault="00D34D25" w:rsidP="00D34D2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E76DC">
        <w:rPr>
          <w:rFonts w:ascii="Arial" w:hAnsi="Arial" w:cs="Arial"/>
          <w:sz w:val="20"/>
          <w:szCs w:val="20"/>
        </w:rPr>
        <w:t>Fábrica Capão Redondo,</w:t>
      </w:r>
    </w:p>
    <w:p w14:paraId="11D9FD34" w14:textId="77777777" w:rsidR="00D34D25" w:rsidRPr="00CE76DC" w:rsidRDefault="00D34D25" w:rsidP="00D34D2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E76DC">
        <w:rPr>
          <w:rFonts w:ascii="Arial" w:hAnsi="Arial" w:cs="Arial"/>
          <w:sz w:val="20"/>
          <w:szCs w:val="20"/>
        </w:rPr>
        <w:t>Fábrica Cidade Tiradentes,</w:t>
      </w:r>
    </w:p>
    <w:p w14:paraId="72D35BD3" w14:textId="77777777" w:rsidR="00D34D25" w:rsidRPr="00CE76DC" w:rsidRDefault="00D34D25" w:rsidP="00D34D2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E76DC">
        <w:rPr>
          <w:rFonts w:ascii="Arial" w:hAnsi="Arial" w:cs="Arial"/>
          <w:sz w:val="20"/>
          <w:szCs w:val="20"/>
        </w:rPr>
        <w:t>Fábrica Itaim Paulista,</w:t>
      </w:r>
    </w:p>
    <w:p w14:paraId="3176A6BD" w14:textId="77777777" w:rsidR="00D34D25" w:rsidRPr="00CE76DC" w:rsidRDefault="00D34D25" w:rsidP="00D34D2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E76DC">
        <w:rPr>
          <w:rFonts w:ascii="Arial" w:hAnsi="Arial" w:cs="Arial"/>
          <w:sz w:val="20"/>
          <w:szCs w:val="20"/>
        </w:rPr>
        <w:t>Fábrica Jaçanã,</w:t>
      </w:r>
    </w:p>
    <w:p w14:paraId="2FE76885" w14:textId="77777777" w:rsidR="00D34D25" w:rsidRPr="00CE76DC" w:rsidRDefault="00D34D25" w:rsidP="00D34D2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E76DC">
        <w:rPr>
          <w:rFonts w:ascii="Arial" w:hAnsi="Arial" w:cs="Arial"/>
          <w:sz w:val="20"/>
          <w:szCs w:val="20"/>
        </w:rPr>
        <w:t>Fábrica Jardim São Luís,</w:t>
      </w:r>
    </w:p>
    <w:p w14:paraId="5BA17135" w14:textId="77777777" w:rsidR="00D34D25" w:rsidRPr="00CE76DC" w:rsidRDefault="00D34D25" w:rsidP="00D34D2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E76DC">
        <w:rPr>
          <w:rFonts w:ascii="Arial" w:hAnsi="Arial" w:cs="Arial"/>
          <w:sz w:val="20"/>
          <w:szCs w:val="20"/>
        </w:rPr>
        <w:t>Fábrica Parque Belém,</w:t>
      </w:r>
    </w:p>
    <w:p w14:paraId="5B80F59D" w14:textId="77777777" w:rsidR="00D34D25" w:rsidRPr="00CE76DC" w:rsidRDefault="00D34D25" w:rsidP="00D34D2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E76DC">
        <w:rPr>
          <w:rFonts w:ascii="Arial" w:hAnsi="Arial" w:cs="Arial"/>
          <w:sz w:val="20"/>
          <w:szCs w:val="20"/>
        </w:rPr>
        <w:t>Fábrica Sapopemba,</w:t>
      </w:r>
    </w:p>
    <w:p w14:paraId="7D5B6F6F" w14:textId="77777777" w:rsidR="00D34D25" w:rsidRPr="00CE76DC" w:rsidRDefault="00D34D25" w:rsidP="00D34D2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E76DC">
        <w:rPr>
          <w:rFonts w:ascii="Arial" w:hAnsi="Arial" w:cs="Arial"/>
          <w:sz w:val="20"/>
          <w:szCs w:val="20"/>
        </w:rPr>
        <w:t>Fábrica Vila Curuçá,</w:t>
      </w:r>
    </w:p>
    <w:p w14:paraId="37CEE8A4" w14:textId="77777777" w:rsidR="00D34D25" w:rsidRPr="00CE76DC" w:rsidRDefault="00D34D25" w:rsidP="00D34D2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E76DC">
        <w:rPr>
          <w:rFonts w:ascii="Arial" w:hAnsi="Arial" w:cs="Arial"/>
          <w:sz w:val="20"/>
          <w:szCs w:val="20"/>
        </w:rPr>
        <w:t>Fábrica Vila Nova Cachoeirinha.</w:t>
      </w:r>
    </w:p>
    <w:p w14:paraId="17BFA409" w14:textId="77777777" w:rsidR="00D34D25" w:rsidRPr="00CE76DC" w:rsidRDefault="00D34D25" w:rsidP="00D34D2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E76DC">
        <w:rPr>
          <w:rFonts w:ascii="Arial" w:hAnsi="Arial" w:cs="Arial"/>
          <w:sz w:val="20"/>
          <w:szCs w:val="20"/>
        </w:rPr>
        <w:t> </w:t>
      </w:r>
    </w:p>
    <w:p w14:paraId="2E04B98C" w14:textId="77777777" w:rsidR="00D34D25" w:rsidRPr="00CE76DC" w:rsidRDefault="00D34D25" w:rsidP="00D34D2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E76DC">
        <w:rPr>
          <w:rFonts w:ascii="Arial" w:hAnsi="Arial" w:cs="Arial"/>
          <w:sz w:val="20"/>
          <w:szCs w:val="20"/>
        </w:rPr>
        <w:t>Realização: Ecofalante, Ministério da Cultura, Governo Federal, Secretaria da Cultura do Governo do Estado de São Paulo</w:t>
      </w:r>
    </w:p>
    <w:p w14:paraId="064F0641" w14:textId="77777777" w:rsidR="00D34D25" w:rsidRPr="00CE76DC" w:rsidRDefault="00D34D25" w:rsidP="00D34D2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E76DC">
        <w:rPr>
          <w:rFonts w:ascii="Arial" w:hAnsi="Arial" w:cs="Arial"/>
          <w:sz w:val="20"/>
          <w:szCs w:val="20"/>
        </w:rPr>
        <w:t xml:space="preserve">Correalização: </w:t>
      </w:r>
      <w:proofErr w:type="spellStart"/>
      <w:r w:rsidRPr="00CE76DC">
        <w:rPr>
          <w:rFonts w:ascii="Arial" w:hAnsi="Arial" w:cs="Arial"/>
          <w:sz w:val="20"/>
          <w:szCs w:val="20"/>
        </w:rPr>
        <w:t>Spcine</w:t>
      </w:r>
      <w:proofErr w:type="spellEnd"/>
      <w:r w:rsidRPr="00CE76DC">
        <w:rPr>
          <w:rFonts w:ascii="Arial" w:hAnsi="Arial" w:cs="Arial"/>
          <w:sz w:val="20"/>
          <w:szCs w:val="20"/>
        </w:rPr>
        <w:t xml:space="preserve"> e Secretaria de Cultura da Prefeitura de São Paulo</w:t>
      </w:r>
    </w:p>
    <w:p w14:paraId="20AFAFA7" w14:textId="77777777" w:rsidR="00D34D25" w:rsidRPr="00CE76DC" w:rsidRDefault="00D34D25" w:rsidP="00D34D2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E76DC">
        <w:rPr>
          <w:rFonts w:ascii="Arial" w:hAnsi="Arial" w:cs="Arial"/>
          <w:sz w:val="20"/>
          <w:szCs w:val="20"/>
        </w:rPr>
        <w:t>Lei de Incentivo à Cultura e Programa de Apoio à Cultura (</w:t>
      </w:r>
      <w:proofErr w:type="spellStart"/>
      <w:r w:rsidRPr="00CE76DC">
        <w:rPr>
          <w:rFonts w:ascii="Arial" w:hAnsi="Arial" w:cs="Arial"/>
          <w:sz w:val="20"/>
          <w:szCs w:val="20"/>
        </w:rPr>
        <w:t>ProAC</w:t>
      </w:r>
      <w:proofErr w:type="spellEnd"/>
      <w:r w:rsidRPr="00CE76DC">
        <w:rPr>
          <w:rFonts w:ascii="Arial" w:hAnsi="Arial" w:cs="Arial"/>
          <w:sz w:val="20"/>
          <w:szCs w:val="20"/>
        </w:rPr>
        <w:t>).</w:t>
      </w:r>
    </w:p>
    <w:p w14:paraId="0EF24A73" w14:textId="77777777" w:rsidR="00D34D25" w:rsidRPr="00CE76DC" w:rsidRDefault="00D34D25" w:rsidP="00D34D25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001EDAC6" w14:textId="77777777" w:rsidR="00D34D25" w:rsidRPr="00CE76DC" w:rsidRDefault="00CF11FA" w:rsidP="00D34D25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>
        <w:fldChar w:fldCharType="begin"/>
      </w:r>
      <w:r>
        <w:instrText xml:space="preserve"> HYPERLINK "http://facebook.com/mostraecofalante" \t "_blank" </w:instrText>
      </w:r>
      <w:r>
        <w:fldChar w:fldCharType="separate"/>
      </w:r>
      <w:r w:rsidR="00D34D25" w:rsidRPr="00CE76DC">
        <w:rPr>
          <w:rStyle w:val="Hyperlink"/>
          <w:rFonts w:ascii="Arial" w:hAnsi="Arial" w:cs="Arial"/>
          <w:sz w:val="20"/>
          <w:szCs w:val="20"/>
        </w:rPr>
        <w:t>facebook.com/</w:t>
      </w:r>
      <w:proofErr w:type="spellStart"/>
      <w:r w:rsidR="00D34D25" w:rsidRPr="00CE76DC">
        <w:rPr>
          <w:rStyle w:val="Hyperlink"/>
          <w:rFonts w:ascii="Arial" w:hAnsi="Arial" w:cs="Arial"/>
          <w:sz w:val="20"/>
          <w:szCs w:val="20"/>
        </w:rPr>
        <w:t>mostraecofalante</w:t>
      </w:r>
      <w:proofErr w:type="spellEnd"/>
      <w:r>
        <w:rPr>
          <w:rStyle w:val="Hyperlink"/>
          <w:rFonts w:ascii="Arial" w:hAnsi="Arial" w:cs="Arial"/>
          <w:sz w:val="20"/>
          <w:szCs w:val="20"/>
        </w:rPr>
        <w:fldChar w:fldCharType="end"/>
      </w:r>
    </w:p>
    <w:p w14:paraId="3ABB8BDD" w14:textId="77777777" w:rsidR="00D34D25" w:rsidRPr="00CE76DC" w:rsidRDefault="00CF11FA" w:rsidP="00D34D25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>
        <w:fldChar w:fldCharType="begin"/>
      </w:r>
      <w:r>
        <w:instrText xml:space="preserve"> HYPERLINK "http://twitter.com/MostraEco" \t "_blank" </w:instrText>
      </w:r>
      <w:r>
        <w:fldChar w:fldCharType="separate"/>
      </w:r>
      <w:r w:rsidR="00D34D25" w:rsidRPr="00CE76DC">
        <w:rPr>
          <w:rStyle w:val="Hyperlink"/>
          <w:rFonts w:ascii="Arial" w:hAnsi="Arial" w:cs="Arial"/>
          <w:sz w:val="20"/>
          <w:szCs w:val="20"/>
        </w:rPr>
        <w:t>twitter.com/</w:t>
      </w:r>
      <w:proofErr w:type="spellStart"/>
      <w:r w:rsidR="00D34D25" w:rsidRPr="00CE76DC">
        <w:rPr>
          <w:rStyle w:val="Hyperlink"/>
          <w:rFonts w:ascii="Arial" w:hAnsi="Arial" w:cs="Arial"/>
          <w:sz w:val="20"/>
          <w:szCs w:val="20"/>
        </w:rPr>
        <w:t>MostraEco</w:t>
      </w:r>
      <w:proofErr w:type="spellEnd"/>
      <w:r>
        <w:rPr>
          <w:rStyle w:val="Hyperlink"/>
          <w:rFonts w:ascii="Arial" w:hAnsi="Arial" w:cs="Arial"/>
          <w:sz w:val="20"/>
          <w:szCs w:val="20"/>
        </w:rPr>
        <w:fldChar w:fldCharType="end"/>
      </w:r>
    </w:p>
    <w:p w14:paraId="47F15E06" w14:textId="77777777" w:rsidR="00D34D25" w:rsidRPr="00CE76DC" w:rsidRDefault="00CF11FA" w:rsidP="00D34D25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>
        <w:fldChar w:fldCharType="begin"/>
      </w:r>
      <w:r>
        <w:instrText xml:space="preserve"> HYPERLINK "http://instagram.com/mostraecofanlate" \t "_blank" </w:instrText>
      </w:r>
      <w:r>
        <w:fldChar w:fldCharType="separate"/>
      </w:r>
      <w:r w:rsidR="00D34D25" w:rsidRPr="00CE76DC">
        <w:rPr>
          <w:rStyle w:val="Hyperlink"/>
          <w:rFonts w:ascii="Arial" w:hAnsi="Arial" w:cs="Arial"/>
          <w:sz w:val="20"/>
          <w:szCs w:val="20"/>
        </w:rPr>
        <w:t>instagram.com/</w:t>
      </w:r>
      <w:proofErr w:type="spellStart"/>
      <w:r w:rsidR="00D34D25" w:rsidRPr="00CE76DC">
        <w:rPr>
          <w:rStyle w:val="Hyperlink"/>
          <w:rFonts w:ascii="Arial" w:hAnsi="Arial" w:cs="Arial"/>
          <w:sz w:val="20"/>
          <w:szCs w:val="20"/>
        </w:rPr>
        <w:t>mostraecofanlate</w:t>
      </w:r>
      <w:proofErr w:type="spellEnd"/>
      <w:r>
        <w:rPr>
          <w:rStyle w:val="Hyperlink"/>
          <w:rFonts w:ascii="Arial" w:hAnsi="Arial" w:cs="Arial"/>
          <w:sz w:val="20"/>
          <w:szCs w:val="20"/>
        </w:rPr>
        <w:fldChar w:fldCharType="end"/>
      </w:r>
      <w:r w:rsidR="00D34D25" w:rsidRPr="00CE76DC">
        <w:rPr>
          <w:rFonts w:ascii="Arial" w:hAnsi="Arial" w:cs="Arial"/>
          <w:sz w:val="20"/>
          <w:szCs w:val="20"/>
          <w:u w:val="single"/>
        </w:rPr>
        <w:t>​</w:t>
      </w:r>
    </w:p>
    <w:p w14:paraId="11B0F203" w14:textId="77777777" w:rsidR="00D34D25" w:rsidRPr="00CE76DC" w:rsidRDefault="00CF11FA" w:rsidP="00D34D25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>
        <w:fldChar w:fldCharType="begin"/>
      </w:r>
      <w:r>
        <w:instrText xml:space="preserve"> HYPERLINK "http://mostraecofalante.wordpress.com/" \t "_blank" </w:instrText>
      </w:r>
      <w:r>
        <w:fldChar w:fldCharType="separate"/>
      </w:r>
      <w:r w:rsidR="00D34D25" w:rsidRPr="00CE76DC">
        <w:rPr>
          <w:rStyle w:val="Hyperlink"/>
          <w:rFonts w:ascii="Arial" w:hAnsi="Arial" w:cs="Arial"/>
          <w:sz w:val="20"/>
          <w:szCs w:val="20"/>
        </w:rPr>
        <w:t>mostraecofalante.wordpress.com</w:t>
      </w:r>
      <w:r>
        <w:rPr>
          <w:rStyle w:val="Hyperlink"/>
          <w:rFonts w:ascii="Arial" w:hAnsi="Arial" w:cs="Arial"/>
          <w:sz w:val="20"/>
          <w:szCs w:val="20"/>
        </w:rPr>
        <w:fldChar w:fldCharType="end"/>
      </w:r>
    </w:p>
    <w:p w14:paraId="4C410ACC" w14:textId="77777777" w:rsidR="00D34D25" w:rsidRPr="00CE76DC" w:rsidRDefault="00D34D25" w:rsidP="00D34D25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CE76DC">
        <w:rPr>
          <w:rFonts w:ascii="Arial" w:hAnsi="Arial" w:cs="Arial"/>
          <w:sz w:val="20"/>
          <w:szCs w:val="20"/>
          <w:u w:val="single"/>
        </w:rPr>
        <w:t>​</w:t>
      </w:r>
      <w:r w:rsidR="00CF11FA">
        <w:fldChar w:fldCharType="begin"/>
      </w:r>
      <w:r w:rsidR="00CF11FA">
        <w:instrText xml:space="preserve"> HYPERLINK "http://www.ecofalante.org.br/mostra" \t "_blank" </w:instrText>
      </w:r>
      <w:r w:rsidR="00CF11FA">
        <w:fldChar w:fldCharType="separate"/>
      </w:r>
      <w:r w:rsidRPr="00CE76DC">
        <w:rPr>
          <w:rStyle w:val="Hyperlink"/>
          <w:rFonts w:ascii="Arial" w:hAnsi="Arial" w:cs="Arial"/>
          <w:sz w:val="20"/>
          <w:szCs w:val="20"/>
        </w:rPr>
        <w:t>www.ecofalante.org.br/mostra</w:t>
      </w:r>
      <w:r w:rsidR="00CF11FA">
        <w:rPr>
          <w:rStyle w:val="Hyperlink"/>
          <w:rFonts w:ascii="Arial" w:hAnsi="Arial" w:cs="Arial"/>
          <w:sz w:val="20"/>
          <w:szCs w:val="20"/>
        </w:rPr>
        <w:fldChar w:fldCharType="end"/>
      </w:r>
      <w:r w:rsidRPr="00CE76DC">
        <w:rPr>
          <w:rFonts w:ascii="Arial" w:hAnsi="Arial" w:cs="Arial"/>
          <w:sz w:val="20"/>
          <w:szCs w:val="20"/>
          <w:u w:val="single"/>
        </w:rPr>
        <w:t>​</w:t>
      </w:r>
    </w:p>
    <w:p w14:paraId="7648064D" w14:textId="77777777" w:rsidR="00D34D25" w:rsidRPr="00CE76DC" w:rsidRDefault="00D34D25" w:rsidP="00D34D2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4426C224" w14:textId="77777777" w:rsidR="00D34D25" w:rsidRPr="00CE76DC" w:rsidRDefault="00D34D25" w:rsidP="00D34D2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1DF2B6D2" w14:textId="77777777" w:rsidR="00D34D25" w:rsidRPr="00CE76DC" w:rsidRDefault="00D34D25" w:rsidP="00D34D2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E76DC">
        <w:rPr>
          <w:rFonts w:ascii="Arial" w:hAnsi="Arial" w:cs="Arial"/>
          <w:b/>
          <w:sz w:val="20"/>
          <w:szCs w:val="20"/>
          <w:u w:val="single"/>
        </w:rPr>
        <w:t>Atendimento à Imprensa:</w:t>
      </w:r>
    </w:p>
    <w:p w14:paraId="035C64AB" w14:textId="77777777" w:rsidR="00D34D25" w:rsidRPr="00CE76DC" w:rsidRDefault="00D34D25" w:rsidP="00D34D25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CE76DC">
        <w:rPr>
          <w:rFonts w:ascii="Arial" w:hAnsi="Arial" w:cs="Arial"/>
          <w:sz w:val="20"/>
          <w:szCs w:val="20"/>
        </w:rPr>
        <w:t>ATTi</w:t>
      </w:r>
      <w:proofErr w:type="spellEnd"/>
      <w:r w:rsidRPr="00CE76DC">
        <w:rPr>
          <w:rFonts w:ascii="Arial" w:hAnsi="Arial" w:cs="Arial"/>
          <w:sz w:val="20"/>
          <w:szCs w:val="20"/>
        </w:rPr>
        <w:t xml:space="preserve"> Comunicação e Ideias – </w:t>
      </w:r>
      <w:proofErr w:type="spellStart"/>
      <w:r w:rsidRPr="00CE76DC">
        <w:rPr>
          <w:rFonts w:ascii="Arial" w:hAnsi="Arial" w:cs="Arial"/>
          <w:sz w:val="20"/>
          <w:szCs w:val="20"/>
        </w:rPr>
        <w:t>Eliz</w:t>
      </w:r>
      <w:proofErr w:type="spellEnd"/>
      <w:r w:rsidRPr="00CE76DC">
        <w:rPr>
          <w:rFonts w:ascii="Arial" w:hAnsi="Arial" w:cs="Arial"/>
          <w:sz w:val="20"/>
          <w:szCs w:val="20"/>
        </w:rPr>
        <w:t xml:space="preserve"> Ferreira e Valéria Blanco</w:t>
      </w:r>
    </w:p>
    <w:p w14:paraId="2703F801" w14:textId="7E164F0E" w:rsidR="005B6BE2" w:rsidRPr="00EC3B4F" w:rsidRDefault="00D34D25" w:rsidP="00D34D2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E76DC">
        <w:rPr>
          <w:rFonts w:ascii="Arial" w:hAnsi="Arial" w:cs="Arial"/>
          <w:sz w:val="20"/>
          <w:szCs w:val="20"/>
        </w:rPr>
        <w:t>(11) 3729.1455 / 3729.1456 / 9 9105.0441</w:t>
      </w:r>
    </w:p>
    <w:sectPr w:rsidR="005B6BE2" w:rsidRPr="00EC3B4F" w:rsidSect="00FF2082">
      <w:pgSz w:w="11906" w:h="16838"/>
      <w:pgMar w:top="907" w:right="907" w:bottom="90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Helvetica Neue">
    <w:panose1 w:val="020005030000000200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084"/>
    <w:multiLevelType w:val="multilevel"/>
    <w:tmpl w:val="B01A6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9F05447"/>
    <w:multiLevelType w:val="multilevel"/>
    <w:tmpl w:val="F776F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D82B79"/>
    <w:multiLevelType w:val="multilevel"/>
    <w:tmpl w:val="17E2A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16D4294"/>
    <w:multiLevelType w:val="multilevel"/>
    <w:tmpl w:val="EA1E1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1E36753"/>
    <w:multiLevelType w:val="hybridMultilevel"/>
    <w:tmpl w:val="49B2AD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A12741"/>
    <w:multiLevelType w:val="multilevel"/>
    <w:tmpl w:val="685CF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A72419"/>
    <w:multiLevelType w:val="multilevel"/>
    <w:tmpl w:val="0C382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80B2017"/>
    <w:multiLevelType w:val="multilevel"/>
    <w:tmpl w:val="7A84A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304"/>
    <w:rsid w:val="00000931"/>
    <w:rsid w:val="000025B6"/>
    <w:rsid w:val="00052324"/>
    <w:rsid w:val="00081EB0"/>
    <w:rsid w:val="00084511"/>
    <w:rsid w:val="000918AE"/>
    <w:rsid w:val="00097760"/>
    <w:rsid w:val="000A04FB"/>
    <w:rsid w:val="000C1949"/>
    <w:rsid w:val="000E3247"/>
    <w:rsid w:val="000E7C5E"/>
    <w:rsid w:val="000F7948"/>
    <w:rsid w:val="00104F0F"/>
    <w:rsid w:val="001144C0"/>
    <w:rsid w:val="0011451A"/>
    <w:rsid w:val="001177D7"/>
    <w:rsid w:val="001434EC"/>
    <w:rsid w:val="00152A20"/>
    <w:rsid w:val="00176062"/>
    <w:rsid w:val="00176692"/>
    <w:rsid w:val="00176CBD"/>
    <w:rsid w:val="00177ABE"/>
    <w:rsid w:val="0019310D"/>
    <w:rsid w:val="001942AE"/>
    <w:rsid w:val="001950B7"/>
    <w:rsid w:val="001A4865"/>
    <w:rsid w:val="001B30D8"/>
    <w:rsid w:val="001C20D0"/>
    <w:rsid w:val="001C5074"/>
    <w:rsid w:val="001D1050"/>
    <w:rsid w:val="001F396D"/>
    <w:rsid w:val="002162E4"/>
    <w:rsid w:val="00225F66"/>
    <w:rsid w:val="00234A56"/>
    <w:rsid w:val="00244BB4"/>
    <w:rsid w:val="00253195"/>
    <w:rsid w:val="00263FC5"/>
    <w:rsid w:val="00264454"/>
    <w:rsid w:val="002709AC"/>
    <w:rsid w:val="00270C38"/>
    <w:rsid w:val="00290CEB"/>
    <w:rsid w:val="002A0991"/>
    <w:rsid w:val="002B0517"/>
    <w:rsid w:val="002C3328"/>
    <w:rsid w:val="002C356F"/>
    <w:rsid w:val="002E2F72"/>
    <w:rsid w:val="002E6660"/>
    <w:rsid w:val="003233F7"/>
    <w:rsid w:val="00327B62"/>
    <w:rsid w:val="00327DF3"/>
    <w:rsid w:val="003345B9"/>
    <w:rsid w:val="0034233D"/>
    <w:rsid w:val="00342627"/>
    <w:rsid w:val="003435C1"/>
    <w:rsid w:val="003443F5"/>
    <w:rsid w:val="003500F8"/>
    <w:rsid w:val="0036465B"/>
    <w:rsid w:val="003A126C"/>
    <w:rsid w:val="003A58F4"/>
    <w:rsid w:val="003B5B30"/>
    <w:rsid w:val="003D322E"/>
    <w:rsid w:val="003D4205"/>
    <w:rsid w:val="00421385"/>
    <w:rsid w:val="0042630E"/>
    <w:rsid w:val="00443281"/>
    <w:rsid w:val="00450A9D"/>
    <w:rsid w:val="00456E68"/>
    <w:rsid w:val="004953A0"/>
    <w:rsid w:val="004A1E7D"/>
    <w:rsid w:val="004A54C1"/>
    <w:rsid w:val="004A5C5D"/>
    <w:rsid w:val="004B1990"/>
    <w:rsid w:val="004B4517"/>
    <w:rsid w:val="004C0037"/>
    <w:rsid w:val="004C226B"/>
    <w:rsid w:val="004C35EE"/>
    <w:rsid w:val="004D01D7"/>
    <w:rsid w:val="004E69FD"/>
    <w:rsid w:val="004F6B57"/>
    <w:rsid w:val="00501109"/>
    <w:rsid w:val="005037B5"/>
    <w:rsid w:val="00505039"/>
    <w:rsid w:val="00506EBC"/>
    <w:rsid w:val="00510C68"/>
    <w:rsid w:val="005128B4"/>
    <w:rsid w:val="00512BAF"/>
    <w:rsid w:val="00514FEF"/>
    <w:rsid w:val="00515FA0"/>
    <w:rsid w:val="00520D97"/>
    <w:rsid w:val="005420E4"/>
    <w:rsid w:val="00546C59"/>
    <w:rsid w:val="00551F3D"/>
    <w:rsid w:val="00562343"/>
    <w:rsid w:val="00572DA1"/>
    <w:rsid w:val="00585418"/>
    <w:rsid w:val="005930F0"/>
    <w:rsid w:val="00594F51"/>
    <w:rsid w:val="005A5414"/>
    <w:rsid w:val="005B595C"/>
    <w:rsid w:val="005B6BE2"/>
    <w:rsid w:val="005C11A9"/>
    <w:rsid w:val="005C1AAA"/>
    <w:rsid w:val="005C25CF"/>
    <w:rsid w:val="005C6209"/>
    <w:rsid w:val="005C6971"/>
    <w:rsid w:val="005D6BCA"/>
    <w:rsid w:val="005E16CB"/>
    <w:rsid w:val="005E47E2"/>
    <w:rsid w:val="005F025C"/>
    <w:rsid w:val="005F10EB"/>
    <w:rsid w:val="005F1AE8"/>
    <w:rsid w:val="005F5C42"/>
    <w:rsid w:val="005F6BB9"/>
    <w:rsid w:val="0060211B"/>
    <w:rsid w:val="0061384E"/>
    <w:rsid w:val="00626589"/>
    <w:rsid w:val="0062718C"/>
    <w:rsid w:val="00632366"/>
    <w:rsid w:val="006374FF"/>
    <w:rsid w:val="00637E14"/>
    <w:rsid w:val="00654D8C"/>
    <w:rsid w:val="00656AAB"/>
    <w:rsid w:val="0065767E"/>
    <w:rsid w:val="00683C85"/>
    <w:rsid w:val="006A21C5"/>
    <w:rsid w:val="006A4054"/>
    <w:rsid w:val="006A589B"/>
    <w:rsid w:val="006B0ABA"/>
    <w:rsid w:val="006B1D83"/>
    <w:rsid w:val="006C48F9"/>
    <w:rsid w:val="006D4718"/>
    <w:rsid w:val="006D5A46"/>
    <w:rsid w:val="006E0156"/>
    <w:rsid w:val="006E4254"/>
    <w:rsid w:val="006F59ED"/>
    <w:rsid w:val="007059F1"/>
    <w:rsid w:val="00707A3B"/>
    <w:rsid w:val="00724502"/>
    <w:rsid w:val="007643E8"/>
    <w:rsid w:val="0076487A"/>
    <w:rsid w:val="00771A00"/>
    <w:rsid w:val="00775714"/>
    <w:rsid w:val="00775DAF"/>
    <w:rsid w:val="00776993"/>
    <w:rsid w:val="007902E0"/>
    <w:rsid w:val="007A323D"/>
    <w:rsid w:val="007B73E0"/>
    <w:rsid w:val="007E05AD"/>
    <w:rsid w:val="007E5CB1"/>
    <w:rsid w:val="007F5C7C"/>
    <w:rsid w:val="00810C47"/>
    <w:rsid w:val="008153C7"/>
    <w:rsid w:val="00815A4A"/>
    <w:rsid w:val="0082441A"/>
    <w:rsid w:val="00827304"/>
    <w:rsid w:val="008376A1"/>
    <w:rsid w:val="00863937"/>
    <w:rsid w:val="00870BBA"/>
    <w:rsid w:val="00877E46"/>
    <w:rsid w:val="00877E5F"/>
    <w:rsid w:val="00892C83"/>
    <w:rsid w:val="008958E4"/>
    <w:rsid w:val="008959C0"/>
    <w:rsid w:val="008B01FE"/>
    <w:rsid w:val="008B382D"/>
    <w:rsid w:val="008C53A5"/>
    <w:rsid w:val="008C5839"/>
    <w:rsid w:val="008D3C25"/>
    <w:rsid w:val="008F77E4"/>
    <w:rsid w:val="00901280"/>
    <w:rsid w:val="0090680C"/>
    <w:rsid w:val="009263BA"/>
    <w:rsid w:val="0093396B"/>
    <w:rsid w:val="00935F10"/>
    <w:rsid w:val="00941AF3"/>
    <w:rsid w:val="00950F31"/>
    <w:rsid w:val="00964883"/>
    <w:rsid w:val="00967543"/>
    <w:rsid w:val="00971079"/>
    <w:rsid w:val="0097206B"/>
    <w:rsid w:val="00987D02"/>
    <w:rsid w:val="009B750C"/>
    <w:rsid w:val="009C6CED"/>
    <w:rsid w:val="009D08DA"/>
    <w:rsid w:val="009F67B5"/>
    <w:rsid w:val="00A009F4"/>
    <w:rsid w:val="00A2329F"/>
    <w:rsid w:val="00A23E3B"/>
    <w:rsid w:val="00A458EB"/>
    <w:rsid w:val="00A524FA"/>
    <w:rsid w:val="00A71095"/>
    <w:rsid w:val="00A74018"/>
    <w:rsid w:val="00A74605"/>
    <w:rsid w:val="00A8771A"/>
    <w:rsid w:val="00A90577"/>
    <w:rsid w:val="00A95B4D"/>
    <w:rsid w:val="00AC4F15"/>
    <w:rsid w:val="00AC5873"/>
    <w:rsid w:val="00AC6423"/>
    <w:rsid w:val="00AD02CB"/>
    <w:rsid w:val="00AD19D5"/>
    <w:rsid w:val="00AD7AA8"/>
    <w:rsid w:val="00AE5E63"/>
    <w:rsid w:val="00AF3FB0"/>
    <w:rsid w:val="00B248C2"/>
    <w:rsid w:val="00B2620E"/>
    <w:rsid w:val="00B300D4"/>
    <w:rsid w:val="00B4768D"/>
    <w:rsid w:val="00B57599"/>
    <w:rsid w:val="00B7053D"/>
    <w:rsid w:val="00B7353C"/>
    <w:rsid w:val="00B73F5B"/>
    <w:rsid w:val="00BA3522"/>
    <w:rsid w:val="00BB1B63"/>
    <w:rsid w:val="00BC0B4F"/>
    <w:rsid w:val="00BC738E"/>
    <w:rsid w:val="00BD19E0"/>
    <w:rsid w:val="00BD4457"/>
    <w:rsid w:val="00C02D3C"/>
    <w:rsid w:val="00C12BD5"/>
    <w:rsid w:val="00C2100A"/>
    <w:rsid w:val="00C44E22"/>
    <w:rsid w:val="00C543FE"/>
    <w:rsid w:val="00C64045"/>
    <w:rsid w:val="00C67A64"/>
    <w:rsid w:val="00C77D26"/>
    <w:rsid w:val="00C933A8"/>
    <w:rsid w:val="00C94D68"/>
    <w:rsid w:val="00CA751B"/>
    <w:rsid w:val="00CB6624"/>
    <w:rsid w:val="00CB751F"/>
    <w:rsid w:val="00CC64CF"/>
    <w:rsid w:val="00CD2708"/>
    <w:rsid w:val="00CE4325"/>
    <w:rsid w:val="00CE5B0B"/>
    <w:rsid w:val="00CE76DC"/>
    <w:rsid w:val="00CF0E11"/>
    <w:rsid w:val="00CF102C"/>
    <w:rsid w:val="00CF11FA"/>
    <w:rsid w:val="00CF28E8"/>
    <w:rsid w:val="00D1763E"/>
    <w:rsid w:val="00D2120E"/>
    <w:rsid w:val="00D3114C"/>
    <w:rsid w:val="00D34D25"/>
    <w:rsid w:val="00D35062"/>
    <w:rsid w:val="00D51DA7"/>
    <w:rsid w:val="00D570D7"/>
    <w:rsid w:val="00D65F23"/>
    <w:rsid w:val="00D67F0F"/>
    <w:rsid w:val="00D815D7"/>
    <w:rsid w:val="00D832C2"/>
    <w:rsid w:val="00D83FAB"/>
    <w:rsid w:val="00D91306"/>
    <w:rsid w:val="00DA666B"/>
    <w:rsid w:val="00DB7840"/>
    <w:rsid w:val="00DB7983"/>
    <w:rsid w:val="00DD484B"/>
    <w:rsid w:val="00DF65E6"/>
    <w:rsid w:val="00E05696"/>
    <w:rsid w:val="00E2118C"/>
    <w:rsid w:val="00E27725"/>
    <w:rsid w:val="00E2772E"/>
    <w:rsid w:val="00E32B48"/>
    <w:rsid w:val="00E601E1"/>
    <w:rsid w:val="00E62E90"/>
    <w:rsid w:val="00E632ED"/>
    <w:rsid w:val="00E91C12"/>
    <w:rsid w:val="00E93E65"/>
    <w:rsid w:val="00EA21D2"/>
    <w:rsid w:val="00EB052B"/>
    <w:rsid w:val="00EB5721"/>
    <w:rsid w:val="00EC3B4F"/>
    <w:rsid w:val="00ED3335"/>
    <w:rsid w:val="00EE50C6"/>
    <w:rsid w:val="00F00AA8"/>
    <w:rsid w:val="00F11B41"/>
    <w:rsid w:val="00F2299D"/>
    <w:rsid w:val="00F3284E"/>
    <w:rsid w:val="00F37840"/>
    <w:rsid w:val="00F5061F"/>
    <w:rsid w:val="00F5312A"/>
    <w:rsid w:val="00F54DEC"/>
    <w:rsid w:val="00F9447C"/>
    <w:rsid w:val="00FA3C47"/>
    <w:rsid w:val="00FA407B"/>
    <w:rsid w:val="00FA648E"/>
    <w:rsid w:val="00FB15C0"/>
    <w:rsid w:val="00FC0AC2"/>
    <w:rsid w:val="00FC24A7"/>
    <w:rsid w:val="00FC588A"/>
    <w:rsid w:val="00FE10E4"/>
    <w:rsid w:val="00FE40E5"/>
    <w:rsid w:val="00FE77A0"/>
    <w:rsid w:val="00FF2082"/>
    <w:rsid w:val="00FF3CD5"/>
    <w:rsid w:val="00FF3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1E158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7304"/>
  </w:style>
  <w:style w:type="paragraph" w:styleId="Heading1">
    <w:name w:val="heading 1"/>
    <w:basedOn w:val="Normal"/>
    <w:next w:val="Normal"/>
    <w:link w:val="Heading1Char"/>
    <w:uiPriority w:val="9"/>
    <w:qFormat/>
    <w:rsid w:val="00F328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3C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2C33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27304"/>
  </w:style>
  <w:style w:type="paragraph" w:styleId="HTMLPreformatted">
    <w:name w:val="HTML Preformatted"/>
    <w:basedOn w:val="Normal"/>
    <w:link w:val="HTMLPreformattedChar"/>
    <w:uiPriority w:val="99"/>
    <w:unhideWhenUsed/>
    <w:rsid w:val="008273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27304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Emphasis">
    <w:name w:val="Emphasis"/>
    <w:basedOn w:val="DefaultParagraphFont"/>
    <w:uiPriority w:val="20"/>
    <w:qFormat/>
    <w:rsid w:val="00827304"/>
    <w:rPr>
      <w:i/>
      <w:iCs/>
    </w:rPr>
  </w:style>
  <w:style w:type="paragraph" w:styleId="NormalWeb">
    <w:name w:val="Normal (Web)"/>
    <w:basedOn w:val="Normal"/>
    <w:uiPriority w:val="99"/>
    <w:unhideWhenUsed/>
    <w:rsid w:val="00827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827304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2C3328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Heading2Char">
    <w:name w:val="Heading 2 Char"/>
    <w:basedOn w:val="DefaultParagraphFont"/>
    <w:link w:val="Heading2"/>
    <w:uiPriority w:val="9"/>
    <w:rsid w:val="00FF3C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F3284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F3284E"/>
    <w:rPr>
      <w:color w:val="0000FF"/>
      <w:u w:val="single"/>
    </w:rPr>
  </w:style>
  <w:style w:type="character" w:customStyle="1" w:styleId="itemprop">
    <w:name w:val="itemprop"/>
    <w:basedOn w:val="DefaultParagraphFont"/>
    <w:rsid w:val="00F3284E"/>
  </w:style>
  <w:style w:type="character" w:customStyle="1" w:styleId="dgc">
    <w:name w:val="_dgc"/>
    <w:basedOn w:val="DefaultParagraphFont"/>
    <w:rsid w:val="00F3284E"/>
  </w:style>
  <w:style w:type="character" w:customStyle="1" w:styleId="awardcategory">
    <w:name w:val="award_category"/>
    <w:basedOn w:val="DefaultParagraphFont"/>
    <w:rsid w:val="00F3284E"/>
  </w:style>
  <w:style w:type="character" w:customStyle="1" w:styleId="productionrole">
    <w:name w:val="production_role"/>
    <w:basedOn w:val="DefaultParagraphFont"/>
    <w:rsid w:val="00F3284E"/>
  </w:style>
  <w:style w:type="paragraph" w:customStyle="1" w:styleId="truncated-note">
    <w:name w:val="truncated-note"/>
    <w:basedOn w:val="Normal"/>
    <w:rsid w:val="00F32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tab-span">
    <w:name w:val="apple-tab-span"/>
    <w:basedOn w:val="DefaultParagraphFont"/>
    <w:rsid w:val="00F3284E"/>
  </w:style>
  <w:style w:type="character" w:customStyle="1" w:styleId="filme-detalhes">
    <w:name w:val="filme-detalhes"/>
    <w:basedOn w:val="DefaultParagraphFont"/>
    <w:rsid w:val="00F3284E"/>
  </w:style>
  <w:style w:type="paragraph" w:customStyle="1" w:styleId="font8">
    <w:name w:val="font_8"/>
    <w:basedOn w:val="Normal"/>
    <w:rsid w:val="00F32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entity">
    <w:name w:val="entity"/>
    <w:basedOn w:val="DefaultParagraphFont"/>
    <w:rsid w:val="00F3284E"/>
  </w:style>
  <w:style w:type="paragraph" w:styleId="BalloonText">
    <w:name w:val="Balloon Text"/>
    <w:basedOn w:val="Normal"/>
    <w:link w:val="BalloonTextChar"/>
    <w:uiPriority w:val="99"/>
    <w:semiHidden/>
    <w:unhideWhenUsed/>
    <w:rsid w:val="003A12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26C"/>
    <w:rPr>
      <w:rFonts w:ascii="Segoe UI" w:hAnsi="Segoe UI" w:cs="Segoe UI"/>
      <w:sz w:val="18"/>
      <w:szCs w:val="18"/>
    </w:rPr>
  </w:style>
  <w:style w:type="character" w:customStyle="1" w:styleId="description">
    <w:name w:val="description"/>
    <w:basedOn w:val="DefaultParagraphFont"/>
    <w:rsid w:val="0061384E"/>
  </w:style>
  <w:style w:type="paragraph" w:customStyle="1" w:styleId="Pardfaut">
    <w:name w:val="Par défaut"/>
    <w:rsid w:val="00D34D2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pt-PT" w:eastAsia="pt-BR"/>
    </w:rPr>
  </w:style>
  <w:style w:type="character" w:customStyle="1" w:styleId="Hyperlink0">
    <w:name w:val="Hyperlink.0"/>
    <w:basedOn w:val="DefaultParagraphFont"/>
    <w:rsid w:val="00D34D25"/>
    <w:rPr>
      <w:u w:val="non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7304"/>
  </w:style>
  <w:style w:type="paragraph" w:styleId="Heading1">
    <w:name w:val="heading 1"/>
    <w:basedOn w:val="Normal"/>
    <w:next w:val="Normal"/>
    <w:link w:val="Heading1Char"/>
    <w:uiPriority w:val="9"/>
    <w:qFormat/>
    <w:rsid w:val="00F328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3C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2C33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27304"/>
  </w:style>
  <w:style w:type="paragraph" w:styleId="HTMLPreformatted">
    <w:name w:val="HTML Preformatted"/>
    <w:basedOn w:val="Normal"/>
    <w:link w:val="HTMLPreformattedChar"/>
    <w:uiPriority w:val="99"/>
    <w:unhideWhenUsed/>
    <w:rsid w:val="008273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27304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Emphasis">
    <w:name w:val="Emphasis"/>
    <w:basedOn w:val="DefaultParagraphFont"/>
    <w:uiPriority w:val="20"/>
    <w:qFormat/>
    <w:rsid w:val="00827304"/>
    <w:rPr>
      <w:i/>
      <w:iCs/>
    </w:rPr>
  </w:style>
  <w:style w:type="paragraph" w:styleId="NormalWeb">
    <w:name w:val="Normal (Web)"/>
    <w:basedOn w:val="Normal"/>
    <w:uiPriority w:val="99"/>
    <w:unhideWhenUsed/>
    <w:rsid w:val="00827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827304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2C3328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Heading2Char">
    <w:name w:val="Heading 2 Char"/>
    <w:basedOn w:val="DefaultParagraphFont"/>
    <w:link w:val="Heading2"/>
    <w:uiPriority w:val="9"/>
    <w:rsid w:val="00FF3C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F3284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F3284E"/>
    <w:rPr>
      <w:color w:val="0000FF"/>
      <w:u w:val="single"/>
    </w:rPr>
  </w:style>
  <w:style w:type="character" w:customStyle="1" w:styleId="itemprop">
    <w:name w:val="itemprop"/>
    <w:basedOn w:val="DefaultParagraphFont"/>
    <w:rsid w:val="00F3284E"/>
  </w:style>
  <w:style w:type="character" w:customStyle="1" w:styleId="dgc">
    <w:name w:val="_dgc"/>
    <w:basedOn w:val="DefaultParagraphFont"/>
    <w:rsid w:val="00F3284E"/>
  </w:style>
  <w:style w:type="character" w:customStyle="1" w:styleId="awardcategory">
    <w:name w:val="award_category"/>
    <w:basedOn w:val="DefaultParagraphFont"/>
    <w:rsid w:val="00F3284E"/>
  </w:style>
  <w:style w:type="character" w:customStyle="1" w:styleId="productionrole">
    <w:name w:val="production_role"/>
    <w:basedOn w:val="DefaultParagraphFont"/>
    <w:rsid w:val="00F3284E"/>
  </w:style>
  <w:style w:type="paragraph" w:customStyle="1" w:styleId="truncated-note">
    <w:name w:val="truncated-note"/>
    <w:basedOn w:val="Normal"/>
    <w:rsid w:val="00F32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tab-span">
    <w:name w:val="apple-tab-span"/>
    <w:basedOn w:val="DefaultParagraphFont"/>
    <w:rsid w:val="00F3284E"/>
  </w:style>
  <w:style w:type="character" w:customStyle="1" w:styleId="filme-detalhes">
    <w:name w:val="filme-detalhes"/>
    <w:basedOn w:val="DefaultParagraphFont"/>
    <w:rsid w:val="00F3284E"/>
  </w:style>
  <w:style w:type="paragraph" w:customStyle="1" w:styleId="font8">
    <w:name w:val="font_8"/>
    <w:basedOn w:val="Normal"/>
    <w:rsid w:val="00F32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entity">
    <w:name w:val="entity"/>
    <w:basedOn w:val="DefaultParagraphFont"/>
    <w:rsid w:val="00F3284E"/>
  </w:style>
  <w:style w:type="paragraph" w:styleId="BalloonText">
    <w:name w:val="Balloon Text"/>
    <w:basedOn w:val="Normal"/>
    <w:link w:val="BalloonTextChar"/>
    <w:uiPriority w:val="99"/>
    <w:semiHidden/>
    <w:unhideWhenUsed/>
    <w:rsid w:val="003A12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26C"/>
    <w:rPr>
      <w:rFonts w:ascii="Segoe UI" w:hAnsi="Segoe UI" w:cs="Segoe UI"/>
      <w:sz w:val="18"/>
      <w:szCs w:val="18"/>
    </w:rPr>
  </w:style>
  <w:style w:type="character" w:customStyle="1" w:styleId="description">
    <w:name w:val="description"/>
    <w:basedOn w:val="DefaultParagraphFont"/>
    <w:rsid w:val="0061384E"/>
  </w:style>
  <w:style w:type="paragraph" w:customStyle="1" w:styleId="Pardfaut">
    <w:name w:val="Par défaut"/>
    <w:rsid w:val="00D34D2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pt-PT" w:eastAsia="pt-BR"/>
    </w:rPr>
  </w:style>
  <w:style w:type="character" w:customStyle="1" w:styleId="Hyperlink0">
    <w:name w:val="Hyperlink.0"/>
    <w:basedOn w:val="DefaultParagraphFont"/>
    <w:rsid w:val="00D34D25"/>
    <w:rPr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75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9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57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0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0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46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8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7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51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73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38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0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0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0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30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8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61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7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2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4</Pages>
  <Words>1774</Words>
  <Characters>9225</Characters>
  <Application>Microsoft Macintosh Word</Application>
  <DocSecurity>0</DocSecurity>
  <Lines>164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Cesar-Filho</dc:creator>
  <cp:keywords/>
  <dc:description/>
  <cp:lastModifiedBy>Cândida Guariba</cp:lastModifiedBy>
  <cp:revision>13</cp:revision>
  <cp:lastPrinted>2017-05-11T11:00:00Z</cp:lastPrinted>
  <dcterms:created xsi:type="dcterms:W3CDTF">2018-04-08T13:31:00Z</dcterms:created>
  <dcterms:modified xsi:type="dcterms:W3CDTF">2018-04-13T20:09:00Z</dcterms:modified>
</cp:coreProperties>
</file>